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EB59CB" w14:textId="11A3165E" w:rsidR="00D9545F" w:rsidRDefault="00837F64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</w:p>
    <w:p w14:paraId="6BE0C42B" w14:textId="77777777" w:rsidR="00D9545F" w:rsidRDefault="00D9545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EF234ED" w14:textId="77777777" w:rsidR="007A1539" w:rsidRPr="007A1539" w:rsidRDefault="007A1539" w:rsidP="007A1539">
      <w:pPr>
        <w:jc w:val="center"/>
        <w:rPr>
          <w:rFonts w:ascii="Times New Roman" w:hAnsi="Times New Roman"/>
          <w:b/>
          <w:bCs/>
          <w:caps/>
          <w:sz w:val="32"/>
          <w:szCs w:val="32"/>
        </w:rPr>
      </w:pPr>
      <w:r w:rsidRPr="007A1539">
        <w:rPr>
          <w:rFonts w:ascii="Times New Roman" w:hAnsi="Times New Roman"/>
          <w:b/>
          <w:bCs/>
          <w:caps/>
          <w:sz w:val="32"/>
          <w:szCs w:val="32"/>
        </w:rPr>
        <w:t>Soutěžní řád</w:t>
      </w:r>
    </w:p>
    <w:p w14:paraId="10AF766B" w14:textId="77777777" w:rsidR="007A1539" w:rsidRPr="007A1539" w:rsidRDefault="007A1539" w:rsidP="00BD64B2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7A1539">
        <w:rPr>
          <w:rFonts w:ascii="Times New Roman" w:hAnsi="Times New Roman"/>
          <w:sz w:val="32"/>
          <w:szCs w:val="32"/>
        </w:rPr>
        <w:t>PŘÍLOHA Č. 6 SOUTĚŽNÍHO ŘÁDU</w:t>
      </w:r>
    </w:p>
    <w:p w14:paraId="365E904F" w14:textId="77777777" w:rsidR="007A1539" w:rsidRPr="007A1539" w:rsidRDefault="007A1539" w:rsidP="00BD64B2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7A1539">
        <w:rPr>
          <w:rFonts w:ascii="Times New Roman" w:hAnsi="Times New Roman"/>
          <w:sz w:val="32"/>
          <w:szCs w:val="32"/>
        </w:rPr>
        <w:t>FOTBALOVÉ ASOCIACE ČESKÉ REPUBLIKY</w:t>
      </w:r>
    </w:p>
    <w:p w14:paraId="64D2EB55" w14:textId="17A535B5" w:rsidR="007A1539" w:rsidRPr="007A1539" w:rsidRDefault="0020475E" w:rsidP="00BD64B2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–</w:t>
      </w:r>
    </w:p>
    <w:p w14:paraId="0A9B0468" w14:textId="77777777" w:rsidR="007A1539" w:rsidRPr="007A1539" w:rsidRDefault="007A1539" w:rsidP="00BD64B2">
      <w:pPr>
        <w:spacing w:after="0"/>
        <w:jc w:val="center"/>
        <w:rPr>
          <w:rFonts w:ascii="Times New Roman" w:hAnsi="Times New Roman"/>
          <w:caps/>
          <w:sz w:val="32"/>
          <w:szCs w:val="32"/>
        </w:rPr>
      </w:pPr>
      <w:r w:rsidRPr="007A1539">
        <w:rPr>
          <w:rFonts w:ascii="Times New Roman" w:hAnsi="Times New Roman"/>
          <w:caps/>
          <w:sz w:val="32"/>
          <w:szCs w:val="32"/>
        </w:rPr>
        <w:t>pravidla proti šíření nemoci covid-19</w:t>
      </w:r>
    </w:p>
    <w:p w14:paraId="0C3F71AB" w14:textId="77777777" w:rsidR="00CD3A39" w:rsidRPr="007A1539" w:rsidRDefault="00CD3A39" w:rsidP="00620B84">
      <w:pPr>
        <w:rPr>
          <w:rFonts w:ascii="Times New Roman" w:hAnsi="Times New Roman"/>
        </w:rPr>
      </w:pPr>
    </w:p>
    <w:p w14:paraId="48413003" w14:textId="77777777" w:rsidR="007A1539" w:rsidRPr="007A1539" w:rsidRDefault="007A1539" w:rsidP="00620B84">
      <w:pPr>
        <w:pStyle w:val="Odstavecseseznamem"/>
        <w:numPr>
          <w:ilvl w:val="0"/>
          <w:numId w:val="2"/>
        </w:numPr>
        <w:spacing w:after="0" w:line="276" w:lineRule="auto"/>
        <w:jc w:val="center"/>
        <w:rPr>
          <w:rFonts w:cs="Times New Roman"/>
        </w:rPr>
      </w:pPr>
    </w:p>
    <w:p w14:paraId="07DBB630" w14:textId="77777777" w:rsidR="007A1539" w:rsidRPr="007A1539" w:rsidRDefault="007A1539" w:rsidP="00620B84">
      <w:pPr>
        <w:spacing w:after="120"/>
        <w:jc w:val="center"/>
        <w:rPr>
          <w:rFonts w:ascii="Times New Roman" w:hAnsi="Times New Roman"/>
          <w:b/>
        </w:rPr>
      </w:pPr>
      <w:r w:rsidRPr="007A1539">
        <w:rPr>
          <w:rFonts w:ascii="Times New Roman" w:hAnsi="Times New Roman"/>
          <w:b/>
        </w:rPr>
        <w:t>Základní ustanovení</w:t>
      </w:r>
    </w:p>
    <w:p w14:paraId="12E913C6" w14:textId="77777777" w:rsidR="007A1539" w:rsidRPr="007A1539" w:rsidRDefault="007A1539" w:rsidP="00620B84">
      <w:pPr>
        <w:pStyle w:val="Odstavecseseznamem"/>
        <w:numPr>
          <w:ilvl w:val="0"/>
          <w:numId w:val="3"/>
        </w:numPr>
        <w:spacing w:after="0" w:line="276" w:lineRule="auto"/>
        <w:ind w:left="709" w:hanging="357"/>
        <w:rPr>
          <w:rFonts w:cs="Times New Roman"/>
        </w:rPr>
      </w:pPr>
      <w:r w:rsidRPr="007A1539">
        <w:rPr>
          <w:rFonts w:cs="Times New Roman"/>
        </w:rPr>
        <w:t>Tato příloha stanoví podmínky, za kterých se uskutečňuje a hodnotí soutěžní ročník v případě realizace opatření proti šíření nemoci COVID-19, případně jiné podobné nemoci či skutečnosti obdobným způsobem ovlivňující možnost odehrání soutěžních či jiných fotbalových utkání.</w:t>
      </w:r>
    </w:p>
    <w:p w14:paraId="12A85F96" w14:textId="77777777" w:rsidR="007A1539" w:rsidRPr="007A1539" w:rsidRDefault="007A1539" w:rsidP="00620B84">
      <w:pPr>
        <w:pStyle w:val="Odstavecseseznamem"/>
        <w:numPr>
          <w:ilvl w:val="0"/>
          <w:numId w:val="3"/>
        </w:numPr>
        <w:spacing w:before="240" w:after="0" w:line="276" w:lineRule="auto"/>
        <w:ind w:left="709"/>
        <w:rPr>
          <w:rFonts w:cs="Times New Roman"/>
        </w:rPr>
      </w:pPr>
      <w:r w:rsidRPr="007A1539">
        <w:rPr>
          <w:rFonts w:cs="Times New Roman"/>
        </w:rPr>
        <w:t>Podmínky zde stanovené se použijí přiměřeně i na takové situace, které zde nejsou výslovně upraveny.</w:t>
      </w:r>
    </w:p>
    <w:p w14:paraId="66591FC2" w14:textId="46F10005" w:rsidR="007A1539" w:rsidRPr="00854BD8" w:rsidRDefault="007A1539" w:rsidP="00620B84">
      <w:pPr>
        <w:pStyle w:val="Odstavecseseznamem"/>
        <w:numPr>
          <w:ilvl w:val="0"/>
          <w:numId w:val="3"/>
        </w:numPr>
        <w:spacing w:before="240" w:after="0" w:line="276" w:lineRule="auto"/>
        <w:ind w:left="709"/>
      </w:pPr>
      <w:r w:rsidRPr="007A1539">
        <w:rPr>
          <w:rFonts w:cs="Times New Roman"/>
        </w:rPr>
        <w:t xml:space="preserve">Tato pravidla </w:t>
      </w:r>
      <w:r w:rsidR="00854BD8">
        <w:rPr>
          <w:rFonts w:cs="Times New Roman"/>
        </w:rPr>
        <w:t xml:space="preserve">neupravují </w:t>
      </w:r>
      <w:r w:rsidRPr="007A1539">
        <w:rPr>
          <w:rFonts w:cs="Times New Roman"/>
        </w:rPr>
        <w:t>postavení diváků</w:t>
      </w:r>
      <w:r w:rsidR="00854BD8">
        <w:rPr>
          <w:rFonts w:cs="Times New Roman"/>
        </w:rPr>
        <w:t xml:space="preserve">, které se řídí právními předpisy, </w:t>
      </w:r>
      <w:r w:rsidR="00854BD8" w:rsidRPr="007A1539">
        <w:rPr>
          <w:rFonts w:cs="Times New Roman"/>
        </w:rPr>
        <w:t>rozhodnutími a obdobnými opatřeními orgánů státní správy vydanými v souvislosti s šířením nemoci COVID-19</w:t>
      </w:r>
      <w:r w:rsidR="00854BD8">
        <w:rPr>
          <w:rFonts w:cs="Times New Roman"/>
        </w:rPr>
        <w:t>.</w:t>
      </w:r>
    </w:p>
    <w:p w14:paraId="438BCA6F" w14:textId="77777777" w:rsidR="00854BD8" w:rsidRPr="00854BD8" w:rsidRDefault="00854BD8" w:rsidP="00620B84">
      <w:pPr>
        <w:pStyle w:val="Odstavecseseznamem"/>
        <w:spacing w:before="240" w:after="0" w:line="276" w:lineRule="auto"/>
        <w:ind w:left="709"/>
      </w:pPr>
    </w:p>
    <w:p w14:paraId="04244D97" w14:textId="77777777" w:rsidR="007A1539" w:rsidRPr="007A1539" w:rsidRDefault="007A1539" w:rsidP="00620B84">
      <w:pPr>
        <w:pStyle w:val="Odstavecseseznamem"/>
        <w:numPr>
          <w:ilvl w:val="0"/>
          <w:numId w:val="2"/>
        </w:numPr>
        <w:spacing w:after="0" w:line="276" w:lineRule="auto"/>
        <w:jc w:val="center"/>
        <w:rPr>
          <w:rFonts w:cs="Times New Roman"/>
        </w:rPr>
      </w:pPr>
    </w:p>
    <w:p w14:paraId="7FC153D9" w14:textId="77777777" w:rsidR="007A1539" w:rsidRPr="007A1539" w:rsidRDefault="007A1539" w:rsidP="00620B84">
      <w:pPr>
        <w:spacing w:after="120"/>
        <w:jc w:val="center"/>
        <w:rPr>
          <w:rFonts w:ascii="Times New Roman" w:hAnsi="Times New Roman"/>
          <w:b/>
        </w:rPr>
      </w:pPr>
      <w:r w:rsidRPr="007A1539">
        <w:rPr>
          <w:rFonts w:ascii="Times New Roman" w:hAnsi="Times New Roman"/>
          <w:b/>
        </w:rPr>
        <w:t>Povinnosti členů FAČR</w:t>
      </w:r>
    </w:p>
    <w:p w14:paraId="36BA9C4D" w14:textId="77777777" w:rsidR="007A1539" w:rsidRPr="007A1539" w:rsidRDefault="007A1539" w:rsidP="00620B84">
      <w:pPr>
        <w:pStyle w:val="Odstavecseseznamem"/>
        <w:numPr>
          <w:ilvl w:val="0"/>
          <w:numId w:val="4"/>
        </w:numPr>
        <w:spacing w:after="0" w:line="276" w:lineRule="auto"/>
        <w:ind w:left="709" w:hanging="357"/>
        <w:rPr>
          <w:rFonts w:cs="Times New Roman"/>
        </w:rPr>
      </w:pPr>
      <w:r w:rsidRPr="007A1539">
        <w:rPr>
          <w:rFonts w:cs="Times New Roman"/>
        </w:rPr>
        <w:t>Členové FAČR jsou povinni řídit se právními předpisy, rozhodnutími a obdobnými opatřeními orgánů státní správy vydanými v souvislosti s šířením nemoci COVID-19.</w:t>
      </w:r>
    </w:p>
    <w:p w14:paraId="300B022D" w14:textId="77777777" w:rsidR="007A1539" w:rsidRPr="007A1539" w:rsidRDefault="007A1539" w:rsidP="00620B84">
      <w:pPr>
        <w:pStyle w:val="Odstavecseseznamem"/>
        <w:numPr>
          <w:ilvl w:val="0"/>
          <w:numId w:val="4"/>
        </w:numPr>
        <w:spacing w:before="240" w:after="0" w:line="276" w:lineRule="auto"/>
        <w:ind w:left="709"/>
        <w:rPr>
          <w:rFonts w:cs="Times New Roman"/>
        </w:rPr>
      </w:pPr>
      <w:r w:rsidRPr="007A1539">
        <w:rPr>
          <w:rFonts w:cs="Times New Roman"/>
        </w:rPr>
        <w:t>Hráči ani další fyzické osoby se nesmějí účastnit fotbalových utkání:</w:t>
      </w:r>
    </w:p>
    <w:p w14:paraId="315F47C6" w14:textId="48E03EEF" w:rsidR="007A1539" w:rsidRPr="007A1539" w:rsidRDefault="007A1539" w:rsidP="00620B84">
      <w:pPr>
        <w:pStyle w:val="Odstavecseseznamem"/>
        <w:numPr>
          <w:ilvl w:val="3"/>
          <w:numId w:val="1"/>
        </w:numPr>
        <w:spacing w:before="240" w:after="0" w:line="276" w:lineRule="auto"/>
        <w:ind w:left="1276"/>
        <w:rPr>
          <w:rFonts w:cs="Times New Roman"/>
        </w:rPr>
      </w:pPr>
      <w:r w:rsidRPr="007A1539">
        <w:rPr>
          <w:rFonts w:cs="Times New Roman"/>
        </w:rPr>
        <w:t>po dobu karantény uložené příslušným orgánem státní správy;</w:t>
      </w:r>
    </w:p>
    <w:p w14:paraId="2F513F16" w14:textId="77777777" w:rsidR="007A1539" w:rsidRPr="007A1539" w:rsidRDefault="007A1539" w:rsidP="00620B84">
      <w:pPr>
        <w:pStyle w:val="Odstavecseseznamem"/>
        <w:numPr>
          <w:ilvl w:val="3"/>
          <w:numId w:val="1"/>
        </w:numPr>
        <w:spacing w:before="240" w:after="0" w:line="276" w:lineRule="auto"/>
        <w:ind w:left="1276"/>
        <w:rPr>
          <w:rFonts w:cs="Times New Roman"/>
        </w:rPr>
      </w:pPr>
      <w:r w:rsidRPr="007A1539">
        <w:rPr>
          <w:rFonts w:cs="Times New Roman"/>
        </w:rPr>
        <w:t>po dobu stanovenou lékařem v případě zjištění nákazy nemocí COVID-19;</w:t>
      </w:r>
    </w:p>
    <w:p w14:paraId="5AEE05C2" w14:textId="30249DDD" w:rsidR="007A1539" w:rsidRPr="007A1539" w:rsidRDefault="007A1539" w:rsidP="00620B84">
      <w:pPr>
        <w:pStyle w:val="Odstavecseseznamem"/>
        <w:numPr>
          <w:ilvl w:val="3"/>
          <w:numId w:val="1"/>
        </w:numPr>
        <w:spacing w:before="240" w:after="0" w:line="276" w:lineRule="auto"/>
        <w:ind w:left="1276"/>
        <w:rPr>
          <w:rFonts w:cs="Times New Roman"/>
        </w:rPr>
      </w:pPr>
      <w:r w:rsidRPr="007A1539">
        <w:rPr>
          <w:rFonts w:cs="Times New Roman"/>
        </w:rPr>
        <w:t>pokud členskému klubu, v </w:t>
      </w:r>
      <w:proofErr w:type="gramStart"/>
      <w:r w:rsidRPr="007A1539">
        <w:rPr>
          <w:rFonts w:cs="Times New Roman"/>
        </w:rPr>
        <w:t>rámci</w:t>
      </w:r>
      <w:proofErr w:type="gramEnd"/>
      <w:r w:rsidRPr="007A1539">
        <w:rPr>
          <w:rFonts w:cs="Times New Roman"/>
        </w:rPr>
        <w:t xml:space="preserve"> nějž se fotbalového utkání hodlá účastnit, nepředloží prohlášení o bezinfekčnosti </w:t>
      </w:r>
      <w:r w:rsidR="0020475E">
        <w:rPr>
          <w:rFonts w:cs="Times New Roman"/>
        </w:rPr>
        <w:t xml:space="preserve">COVID-19 </w:t>
      </w:r>
      <w:r w:rsidRPr="007A1539">
        <w:rPr>
          <w:rFonts w:cs="Times New Roman"/>
        </w:rPr>
        <w:t>podle § 3 těchto pravidel.</w:t>
      </w:r>
    </w:p>
    <w:p w14:paraId="785FCA5A" w14:textId="77777777" w:rsidR="007A1539" w:rsidRPr="007A1539" w:rsidRDefault="007A1539" w:rsidP="00620B84">
      <w:pPr>
        <w:pStyle w:val="Odstavecseseznamem"/>
        <w:numPr>
          <w:ilvl w:val="0"/>
          <w:numId w:val="4"/>
        </w:numPr>
        <w:spacing w:before="240" w:after="0" w:line="276" w:lineRule="auto"/>
        <w:ind w:left="709"/>
        <w:rPr>
          <w:rFonts w:cs="Times New Roman"/>
        </w:rPr>
      </w:pPr>
      <w:r w:rsidRPr="007A1539">
        <w:rPr>
          <w:rFonts w:cs="Times New Roman"/>
        </w:rPr>
        <w:t>Členské kluby jsou povinny zajistit, aby jejich hráči, funkcionáři, ale i ostatní osoby zúčastněné na fotbalovém utkání neporušili povinnosti stanovené v odstavci 2.</w:t>
      </w:r>
    </w:p>
    <w:p w14:paraId="0DE2C799" w14:textId="77777777" w:rsidR="007A1539" w:rsidRPr="007A1539" w:rsidRDefault="007A1539" w:rsidP="00620B84">
      <w:pPr>
        <w:pStyle w:val="Odstavecseseznamem"/>
        <w:numPr>
          <w:ilvl w:val="0"/>
          <w:numId w:val="4"/>
        </w:numPr>
        <w:spacing w:before="240" w:after="0" w:line="276" w:lineRule="auto"/>
        <w:ind w:left="709"/>
        <w:rPr>
          <w:rFonts w:cs="Times New Roman"/>
        </w:rPr>
      </w:pPr>
      <w:r w:rsidRPr="007A1539">
        <w:rPr>
          <w:rFonts w:cs="Times New Roman"/>
        </w:rPr>
        <w:t>Členské kluby jsou povinny oznámit bezodkladně řídícímu orgánu soutěže:</w:t>
      </w:r>
    </w:p>
    <w:p w14:paraId="500FF772" w14:textId="77777777" w:rsidR="007A1539" w:rsidRPr="007A1539" w:rsidRDefault="007A1539" w:rsidP="00620B84">
      <w:pPr>
        <w:pStyle w:val="Odstavecseseznamem"/>
        <w:numPr>
          <w:ilvl w:val="0"/>
          <w:numId w:val="14"/>
        </w:numPr>
        <w:spacing w:before="240" w:after="0" w:line="276" w:lineRule="auto"/>
        <w:ind w:left="1276"/>
        <w:rPr>
          <w:rFonts w:cs="Times New Roman"/>
        </w:rPr>
      </w:pPr>
      <w:r w:rsidRPr="007A1539">
        <w:rPr>
          <w:rFonts w:cs="Times New Roman"/>
        </w:rPr>
        <w:t>výskyt nemoci COVID-19 u hráče nebo další osoby podílející se v jakémkoli postavení na fotbalových utkáních;</w:t>
      </w:r>
    </w:p>
    <w:p w14:paraId="0F94B978" w14:textId="77777777" w:rsidR="007A1539" w:rsidRPr="007A1539" w:rsidRDefault="007A1539" w:rsidP="00620B84">
      <w:pPr>
        <w:pStyle w:val="Odstavecseseznamem"/>
        <w:numPr>
          <w:ilvl w:val="0"/>
          <w:numId w:val="14"/>
        </w:numPr>
        <w:spacing w:before="240" w:after="0" w:line="276" w:lineRule="auto"/>
        <w:ind w:left="1276"/>
        <w:rPr>
          <w:rFonts w:cs="Times New Roman"/>
        </w:rPr>
      </w:pPr>
      <w:r w:rsidRPr="007A1539">
        <w:rPr>
          <w:rFonts w:cs="Times New Roman"/>
        </w:rPr>
        <w:t>nařízení karantény hráči nebo další osobě podílející se v jakémkoli postavení na fotbalových utkáních.</w:t>
      </w:r>
    </w:p>
    <w:p w14:paraId="579BD708" w14:textId="77777777" w:rsidR="007A1539" w:rsidRPr="007A1539" w:rsidRDefault="007A1539" w:rsidP="00620B84">
      <w:pPr>
        <w:pStyle w:val="Odstavecseseznamem"/>
        <w:numPr>
          <w:ilvl w:val="0"/>
          <w:numId w:val="4"/>
        </w:numPr>
        <w:spacing w:before="240" w:after="0" w:line="276" w:lineRule="auto"/>
        <w:ind w:left="709"/>
        <w:rPr>
          <w:rFonts w:cs="Times New Roman"/>
        </w:rPr>
      </w:pPr>
      <w:r w:rsidRPr="007A1539">
        <w:rPr>
          <w:rFonts w:cs="Times New Roman"/>
        </w:rPr>
        <w:t>Řídící orgán soutěže je povinen bezodkladně informovat o oznámení podle odstavce 4 Sekretariát FAČR.</w:t>
      </w:r>
    </w:p>
    <w:p w14:paraId="3B881F10" w14:textId="77777777" w:rsidR="001C2E89" w:rsidRPr="007A1539" w:rsidRDefault="001C2E89" w:rsidP="00620B84">
      <w:pPr>
        <w:pStyle w:val="Odstavecseseznamem"/>
        <w:numPr>
          <w:ilvl w:val="0"/>
          <w:numId w:val="2"/>
        </w:numPr>
        <w:spacing w:after="0" w:line="276" w:lineRule="auto"/>
        <w:jc w:val="center"/>
        <w:rPr>
          <w:rFonts w:cs="Times New Roman"/>
        </w:rPr>
      </w:pPr>
    </w:p>
    <w:p w14:paraId="701C77DC" w14:textId="23C7FD52" w:rsidR="001C2E89" w:rsidRPr="007A1539" w:rsidRDefault="001C2E89" w:rsidP="00620B84">
      <w:pPr>
        <w:spacing w:after="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Pohárová utkání</w:t>
      </w:r>
    </w:p>
    <w:p w14:paraId="1EDE5007" w14:textId="42FEE957" w:rsidR="00042B81" w:rsidRDefault="00042B81" w:rsidP="00042B81">
      <w:pPr>
        <w:pStyle w:val="Odstavecseseznamem"/>
        <w:numPr>
          <w:ilvl w:val="0"/>
          <w:numId w:val="22"/>
        </w:numPr>
        <w:spacing w:after="0"/>
      </w:pPr>
      <w:r>
        <w:t>Č</w:t>
      </w:r>
      <w:r w:rsidRPr="00125723">
        <w:t>lenský klub, jehož družstvo má sehrát pohárové fotbalové utkání s</w:t>
      </w:r>
      <w:r>
        <w:t> </w:t>
      </w:r>
      <w:r w:rsidRPr="00125723">
        <w:t>družstvem</w:t>
      </w:r>
      <w:r>
        <w:t xml:space="preserve"> profesionálních soutěží, je za účelem </w:t>
      </w:r>
      <w:r w:rsidRPr="00125723">
        <w:t>zvýšené ochrany profesionálních hráčů povinen předložit delegátovi utkání výsledky testů na nemoc COVID-19</w:t>
      </w:r>
      <w:r>
        <w:t>, provedený u utkání s družstvem</w:t>
      </w:r>
      <w:r w:rsidRPr="00125723">
        <w:t xml:space="preserve"> </w:t>
      </w:r>
    </w:p>
    <w:p w14:paraId="51B0E333" w14:textId="77777777" w:rsidR="00042B81" w:rsidRPr="00042B81" w:rsidRDefault="00042B81" w:rsidP="00042B81">
      <w:pPr>
        <w:pStyle w:val="Odstavecseseznamem"/>
        <w:numPr>
          <w:ilvl w:val="0"/>
          <w:numId w:val="24"/>
        </w:numPr>
        <w:spacing w:before="240" w:after="0" w:line="276" w:lineRule="auto"/>
        <w:ind w:left="1276"/>
        <w:rPr>
          <w:rFonts w:cs="Times New Roman"/>
        </w:rPr>
      </w:pPr>
      <w:r w:rsidRPr="00125723">
        <w:t xml:space="preserve">I. </w:t>
      </w:r>
      <w:r w:rsidRPr="00042B81">
        <w:rPr>
          <w:rFonts w:cs="Times New Roman"/>
        </w:rPr>
        <w:t>ligy nejvýše dva pracovní dny před utkáním,</w:t>
      </w:r>
    </w:p>
    <w:p w14:paraId="11ACE671" w14:textId="6C12D2CA" w:rsidR="00042B81" w:rsidRDefault="00042B81" w:rsidP="00042B81">
      <w:pPr>
        <w:pStyle w:val="Odstavecseseznamem"/>
        <w:numPr>
          <w:ilvl w:val="0"/>
          <w:numId w:val="24"/>
        </w:numPr>
        <w:spacing w:before="240" w:after="0" w:line="276" w:lineRule="auto"/>
        <w:ind w:left="1276"/>
      </w:pPr>
      <w:r w:rsidRPr="00042B81">
        <w:rPr>
          <w:rFonts w:cs="Times New Roman"/>
        </w:rPr>
        <w:t>II. ligy</w:t>
      </w:r>
      <w:r>
        <w:t xml:space="preserve"> nejvýše jeden měsíc před utkáním,</w:t>
      </w:r>
    </w:p>
    <w:p w14:paraId="292D6EB1" w14:textId="6ACBE247" w:rsidR="00042B81" w:rsidRPr="00125723" w:rsidRDefault="00273404" w:rsidP="00273404">
      <w:pPr>
        <w:pStyle w:val="Odstavecseseznamem"/>
        <w:spacing w:before="240" w:after="0" w:line="276" w:lineRule="auto"/>
        <w:ind w:left="851"/>
      </w:pPr>
      <w:r>
        <w:t xml:space="preserve">a to u všech </w:t>
      </w:r>
      <w:r>
        <w:rPr>
          <w:rFonts w:cs="Times New Roman"/>
        </w:rPr>
        <w:t>hráčů a dalších osob uvedených v zápise o utkání; splnění této povinnosti je volbou členského klubu.</w:t>
      </w:r>
    </w:p>
    <w:p w14:paraId="758A36D5" w14:textId="130B8FE8" w:rsidR="009B2BCD" w:rsidRPr="00273404" w:rsidRDefault="009B2BCD" w:rsidP="00273404">
      <w:pPr>
        <w:pStyle w:val="Odstavecseseznamem"/>
        <w:numPr>
          <w:ilvl w:val="0"/>
          <w:numId w:val="22"/>
        </w:numPr>
        <w:spacing w:after="0"/>
      </w:pPr>
      <w:r>
        <w:rPr>
          <w:rFonts w:cs="Times New Roman"/>
        </w:rPr>
        <w:t xml:space="preserve">Členský </w:t>
      </w:r>
      <w:r w:rsidRPr="00273404">
        <w:t>klub, který nesplní povinnost podle odstavce 1, je povinen tuto skutečnost oznámit ve lhůtě 48 hodin před začátkem utkání řídícímu orgánu soutěže</w:t>
      </w:r>
      <w:r w:rsidR="00854BD8" w:rsidRPr="00273404">
        <w:t xml:space="preserve">. </w:t>
      </w:r>
    </w:p>
    <w:p w14:paraId="74ABAB23" w14:textId="5A2B7A3C" w:rsidR="001507CB" w:rsidRDefault="001507CB" w:rsidP="00273404">
      <w:pPr>
        <w:pStyle w:val="Odstavecseseznamem"/>
        <w:numPr>
          <w:ilvl w:val="0"/>
          <w:numId w:val="22"/>
        </w:numPr>
        <w:spacing w:after="0"/>
        <w:rPr>
          <w:rFonts w:cs="Times New Roman"/>
        </w:rPr>
      </w:pPr>
      <w:r w:rsidRPr="00273404">
        <w:t>Nesplní-li č</w:t>
      </w:r>
      <w:r>
        <w:rPr>
          <w:rFonts w:cs="Times New Roman"/>
        </w:rPr>
        <w:t>lenský klub povinnost podle odstavce 1, nebude utkání sehráno</w:t>
      </w:r>
      <w:r w:rsidR="00B8680D">
        <w:rPr>
          <w:rFonts w:cs="Times New Roman"/>
        </w:rPr>
        <w:t xml:space="preserve"> a bude kontumováno ve prospěch družstva profesionálních soutěží</w:t>
      </w:r>
      <w:r w:rsidR="00B9194A">
        <w:rPr>
          <w:rFonts w:cs="Times New Roman"/>
        </w:rPr>
        <w:t xml:space="preserve"> bez uložení peněžité pokuty</w:t>
      </w:r>
      <w:r w:rsidR="00B8680D">
        <w:rPr>
          <w:rFonts w:cs="Times New Roman"/>
        </w:rPr>
        <w:t>.</w:t>
      </w:r>
    </w:p>
    <w:p w14:paraId="6EDA7A01" w14:textId="4E877AAA" w:rsidR="00CD3A39" w:rsidRDefault="00CD3A39" w:rsidP="00620B84">
      <w:pPr>
        <w:pStyle w:val="Odstavecseseznamem"/>
        <w:spacing w:before="240" w:line="276" w:lineRule="auto"/>
        <w:ind w:left="709"/>
        <w:rPr>
          <w:rFonts w:cs="Times New Roman"/>
        </w:rPr>
      </w:pPr>
    </w:p>
    <w:p w14:paraId="3E79A0CD" w14:textId="77777777" w:rsidR="00CD3A39" w:rsidRPr="007A1539" w:rsidRDefault="00CD3A39" w:rsidP="00620B84">
      <w:pPr>
        <w:pStyle w:val="Odstavecseseznamem"/>
        <w:spacing w:before="240" w:line="276" w:lineRule="auto"/>
        <w:ind w:left="709"/>
        <w:rPr>
          <w:rFonts w:cs="Times New Roman"/>
        </w:rPr>
      </w:pPr>
    </w:p>
    <w:p w14:paraId="54E5D806" w14:textId="77777777" w:rsidR="007A1539" w:rsidRPr="007A1539" w:rsidRDefault="007A1539" w:rsidP="00620B84">
      <w:pPr>
        <w:pStyle w:val="Odstavecseseznamem"/>
        <w:numPr>
          <w:ilvl w:val="0"/>
          <w:numId w:val="2"/>
        </w:numPr>
        <w:spacing w:after="0" w:line="276" w:lineRule="auto"/>
        <w:jc w:val="center"/>
        <w:rPr>
          <w:rFonts w:cs="Times New Roman"/>
        </w:rPr>
      </w:pPr>
    </w:p>
    <w:p w14:paraId="109D3300" w14:textId="77777777" w:rsidR="007A1539" w:rsidRPr="007A1539" w:rsidRDefault="007A1539" w:rsidP="00620B84">
      <w:pPr>
        <w:spacing w:after="120"/>
        <w:jc w:val="center"/>
        <w:rPr>
          <w:rFonts w:ascii="Times New Roman" w:hAnsi="Times New Roman"/>
          <w:b/>
        </w:rPr>
      </w:pPr>
      <w:r w:rsidRPr="007A1539">
        <w:rPr>
          <w:rFonts w:ascii="Times New Roman" w:hAnsi="Times New Roman"/>
          <w:b/>
        </w:rPr>
        <w:t>Prohlášení o bezinfekčnosti</w:t>
      </w:r>
    </w:p>
    <w:p w14:paraId="79BA5226" w14:textId="07AA5CF4" w:rsidR="007A1539" w:rsidRPr="007A1539" w:rsidRDefault="007A1539" w:rsidP="00620B84">
      <w:pPr>
        <w:pStyle w:val="Odstavecseseznamem"/>
        <w:numPr>
          <w:ilvl w:val="0"/>
          <w:numId w:val="15"/>
        </w:numPr>
        <w:spacing w:after="0" w:line="276" w:lineRule="auto"/>
        <w:rPr>
          <w:rFonts w:cs="Times New Roman"/>
        </w:rPr>
      </w:pPr>
      <w:r w:rsidRPr="002B17E5">
        <w:rPr>
          <w:rFonts w:cs="Times New Roman"/>
        </w:rPr>
        <w:t xml:space="preserve">Prohlášení o bezinfekčnosti </w:t>
      </w:r>
      <w:r w:rsidR="0020475E" w:rsidRPr="002B17E5">
        <w:rPr>
          <w:rFonts w:cs="Times New Roman"/>
        </w:rPr>
        <w:t xml:space="preserve">COVID-19 </w:t>
      </w:r>
      <w:r w:rsidRPr="002B17E5">
        <w:rPr>
          <w:rFonts w:cs="Times New Roman"/>
        </w:rPr>
        <w:t>podle § 2 odst. 2 písm. c) těchto pravidel musí být písemně vyhotoveno na formulář</w:t>
      </w:r>
      <w:r w:rsidR="006640DC" w:rsidRPr="002B17E5">
        <w:rPr>
          <w:rFonts w:cs="Times New Roman"/>
        </w:rPr>
        <w:t>i</w:t>
      </w:r>
      <w:r w:rsidRPr="002B17E5">
        <w:rPr>
          <w:rFonts w:cs="Times New Roman"/>
        </w:rPr>
        <w:t>, který tvoří součást těchto pravidel</w:t>
      </w:r>
      <w:r w:rsidR="006640DC">
        <w:rPr>
          <w:rFonts w:cs="Times New Roman"/>
        </w:rPr>
        <w:t>; pro profesionální soutěže může být řídícím orgánem soutěže určen odlišný formulář.</w:t>
      </w:r>
    </w:p>
    <w:p w14:paraId="7BEE831F" w14:textId="77777777" w:rsidR="007A1539" w:rsidRPr="007A1539" w:rsidRDefault="007A1539" w:rsidP="00620B84">
      <w:pPr>
        <w:pStyle w:val="Odstavecseseznamem"/>
        <w:numPr>
          <w:ilvl w:val="0"/>
          <w:numId w:val="15"/>
        </w:numPr>
        <w:spacing w:after="0" w:line="276" w:lineRule="auto"/>
        <w:rPr>
          <w:rFonts w:cs="Times New Roman"/>
        </w:rPr>
      </w:pPr>
      <w:r w:rsidRPr="007A1539">
        <w:rPr>
          <w:rFonts w:cs="Times New Roman"/>
        </w:rPr>
        <w:t>Formulář je povinna podepsat každá fyzická osoba před první účastí na fotbalovém utkání v jakémkoli postavení a dále v případě skončení léčení nemoci COVID-19 a/nebo skončení karantény.</w:t>
      </w:r>
    </w:p>
    <w:p w14:paraId="08293E44" w14:textId="0FF5387E" w:rsidR="007A1539" w:rsidRPr="007A1539" w:rsidRDefault="007A1539" w:rsidP="00620B84">
      <w:pPr>
        <w:pStyle w:val="Odstavecseseznamem"/>
        <w:numPr>
          <w:ilvl w:val="0"/>
          <w:numId w:val="15"/>
        </w:numPr>
        <w:spacing w:after="0" w:line="276" w:lineRule="auto"/>
        <w:rPr>
          <w:rFonts w:cs="Times New Roman"/>
        </w:rPr>
      </w:pPr>
      <w:r w:rsidRPr="007A1539">
        <w:rPr>
          <w:rFonts w:cs="Times New Roman"/>
        </w:rPr>
        <w:t xml:space="preserve">Členský klub je povinen předložit podepsané formuláře osob uvedených v zápise o utkání </w:t>
      </w:r>
      <w:r w:rsidRPr="002B17E5">
        <w:rPr>
          <w:rFonts w:cs="Times New Roman"/>
        </w:rPr>
        <w:t>rozhodčímu</w:t>
      </w:r>
      <w:r w:rsidRPr="007A1539">
        <w:rPr>
          <w:rFonts w:cs="Times New Roman"/>
        </w:rPr>
        <w:t xml:space="preserve"> před zahájením utkání</w:t>
      </w:r>
      <w:r w:rsidR="006640DC">
        <w:rPr>
          <w:rFonts w:cs="Times New Roman"/>
        </w:rPr>
        <w:t>, případně technickému delegátovi, je-li na utkání přítomen</w:t>
      </w:r>
      <w:r w:rsidRPr="007A1539">
        <w:rPr>
          <w:rFonts w:cs="Times New Roman"/>
        </w:rPr>
        <w:t>.</w:t>
      </w:r>
    </w:p>
    <w:p w14:paraId="31466FE0" w14:textId="77777777" w:rsidR="007A1539" w:rsidRPr="007A1539" w:rsidRDefault="007A1539" w:rsidP="00620B84">
      <w:pPr>
        <w:pStyle w:val="Odstavecseseznamem"/>
        <w:numPr>
          <w:ilvl w:val="0"/>
          <w:numId w:val="15"/>
        </w:numPr>
        <w:spacing w:after="0" w:line="276" w:lineRule="auto"/>
        <w:rPr>
          <w:rFonts w:cs="Times New Roman"/>
        </w:rPr>
      </w:pPr>
      <w:r w:rsidRPr="007A1539">
        <w:rPr>
          <w:rFonts w:cs="Times New Roman"/>
        </w:rPr>
        <w:t>Členský klub je povinen uchovat tyto podepsané formuláře po dobu jednoho roku po skončení soutěžního ročníku, v němž bylo předloženo, a na žádost je předložit řídícímu orgánu soutěže nebo Sekretariátu FAČR.</w:t>
      </w:r>
    </w:p>
    <w:p w14:paraId="5DBB50AE" w14:textId="6EDF8EE5" w:rsidR="007A1539" w:rsidRPr="007A1539" w:rsidRDefault="007A1539" w:rsidP="00620B84">
      <w:pPr>
        <w:rPr>
          <w:rFonts w:ascii="Times New Roman" w:hAnsi="Times New Roman"/>
        </w:rPr>
      </w:pPr>
    </w:p>
    <w:p w14:paraId="76130DFB" w14:textId="77777777" w:rsidR="007A1539" w:rsidRPr="007A1539" w:rsidRDefault="007A1539" w:rsidP="00620B84">
      <w:pPr>
        <w:pStyle w:val="Odstavecseseznamem"/>
        <w:numPr>
          <w:ilvl w:val="0"/>
          <w:numId w:val="2"/>
        </w:numPr>
        <w:spacing w:after="0" w:line="276" w:lineRule="auto"/>
        <w:jc w:val="center"/>
        <w:rPr>
          <w:rFonts w:cs="Times New Roman"/>
        </w:rPr>
      </w:pPr>
    </w:p>
    <w:p w14:paraId="540C502A" w14:textId="77777777" w:rsidR="007A1539" w:rsidRPr="007A1539" w:rsidRDefault="007A1539" w:rsidP="00620B84">
      <w:pPr>
        <w:spacing w:after="120"/>
        <w:jc w:val="center"/>
        <w:rPr>
          <w:rFonts w:ascii="Times New Roman" w:hAnsi="Times New Roman"/>
          <w:b/>
        </w:rPr>
      </w:pPr>
      <w:r w:rsidRPr="007A1539">
        <w:rPr>
          <w:rFonts w:ascii="Times New Roman" w:hAnsi="Times New Roman"/>
          <w:b/>
        </w:rPr>
        <w:t>Odložení utkání</w:t>
      </w:r>
    </w:p>
    <w:p w14:paraId="776C505E" w14:textId="77777777" w:rsidR="007A1539" w:rsidRPr="007A1539" w:rsidRDefault="007A1539" w:rsidP="00620B84">
      <w:pPr>
        <w:pStyle w:val="Odstavecseseznamem"/>
        <w:numPr>
          <w:ilvl w:val="0"/>
          <w:numId w:val="5"/>
        </w:numPr>
        <w:spacing w:after="0" w:line="276" w:lineRule="auto"/>
        <w:ind w:left="709" w:hanging="357"/>
        <w:rPr>
          <w:rFonts w:cs="Times New Roman"/>
        </w:rPr>
      </w:pPr>
      <w:r w:rsidRPr="007A1539">
        <w:rPr>
          <w:rFonts w:cs="Times New Roman"/>
        </w:rPr>
        <w:t>Důvodem pro odložení schváleného termínu soutěžního utkání z důvodu opatření proti šíření nemoci COVID-19 je</w:t>
      </w:r>
    </w:p>
    <w:p w14:paraId="115422AF" w14:textId="77777777" w:rsidR="007A1539" w:rsidRPr="007A1539" w:rsidRDefault="007A1539" w:rsidP="00620B84">
      <w:pPr>
        <w:pStyle w:val="Odstavecseseznamem"/>
        <w:numPr>
          <w:ilvl w:val="0"/>
          <w:numId w:val="6"/>
        </w:numPr>
        <w:spacing w:before="240" w:after="0" w:line="276" w:lineRule="auto"/>
        <w:ind w:left="1276"/>
        <w:rPr>
          <w:rFonts w:cs="Times New Roman"/>
        </w:rPr>
      </w:pPr>
      <w:r w:rsidRPr="007A1539">
        <w:rPr>
          <w:rFonts w:cs="Times New Roman"/>
        </w:rPr>
        <w:t>rozhodnutí příslušné Krajské hygienické stanice či jiného příslušného orgánu státní správy;</w:t>
      </w:r>
    </w:p>
    <w:p w14:paraId="63C342DA" w14:textId="22E9D2C7" w:rsidR="007A1539" w:rsidRPr="007A1539" w:rsidRDefault="007A1539" w:rsidP="00620B84">
      <w:pPr>
        <w:pStyle w:val="Odstavecseseznamem"/>
        <w:numPr>
          <w:ilvl w:val="0"/>
          <w:numId w:val="6"/>
        </w:numPr>
        <w:spacing w:before="240" w:after="0" w:line="276" w:lineRule="auto"/>
        <w:ind w:left="1276"/>
        <w:rPr>
          <w:rFonts w:cs="Times New Roman"/>
        </w:rPr>
      </w:pPr>
      <w:r w:rsidRPr="007A1539">
        <w:rPr>
          <w:rFonts w:cs="Times New Roman"/>
        </w:rPr>
        <w:lastRenderedPageBreak/>
        <w:t xml:space="preserve">objektivní nemožnost sehrát utkání v důsledku karanténních opatření, </w:t>
      </w:r>
      <w:r w:rsidRPr="002B17E5">
        <w:rPr>
          <w:rFonts w:cs="Times New Roman"/>
        </w:rPr>
        <w:t>tj. méně než sedm hráčů;</w:t>
      </w:r>
    </w:p>
    <w:p w14:paraId="54E896A3" w14:textId="3BC58349" w:rsidR="007A1539" w:rsidRPr="007A1539" w:rsidRDefault="007A1539" w:rsidP="00620B84">
      <w:pPr>
        <w:pStyle w:val="Odstavecseseznamem"/>
        <w:numPr>
          <w:ilvl w:val="0"/>
          <w:numId w:val="6"/>
        </w:numPr>
        <w:spacing w:before="240" w:after="0" w:line="276" w:lineRule="auto"/>
        <w:ind w:left="1276"/>
        <w:rPr>
          <w:rFonts w:cs="Times New Roman"/>
        </w:rPr>
      </w:pPr>
      <w:r w:rsidRPr="007A1539">
        <w:rPr>
          <w:rFonts w:cs="Times New Roman"/>
        </w:rPr>
        <w:t xml:space="preserve">podle uvážení řídícího orgánu soutěže a </w:t>
      </w:r>
      <w:r w:rsidRPr="002B17E5">
        <w:rPr>
          <w:rFonts w:cs="Times New Roman"/>
        </w:rPr>
        <w:t>Sekretariátu FAČR</w:t>
      </w:r>
      <w:r w:rsidRPr="007A1539">
        <w:rPr>
          <w:rFonts w:cs="Times New Roman"/>
        </w:rPr>
        <w:t xml:space="preserve"> též </w:t>
      </w:r>
      <w:r w:rsidR="002B17E5">
        <w:rPr>
          <w:rFonts w:cs="Times New Roman"/>
        </w:rPr>
        <w:t xml:space="preserve">jiná karanténní opatření či </w:t>
      </w:r>
      <w:r w:rsidRPr="007A1539">
        <w:rPr>
          <w:rFonts w:cs="Times New Roman"/>
        </w:rPr>
        <w:t>doporučení Krajské hygienické stanice v souvislosti s probíhajícím epidemickým šetřením</w:t>
      </w:r>
      <w:r w:rsidR="006640DC">
        <w:rPr>
          <w:rFonts w:cs="Times New Roman"/>
        </w:rPr>
        <w:t xml:space="preserve">; </w:t>
      </w:r>
      <w:r w:rsidR="009B744B">
        <w:rPr>
          <w:rFonts w:cs="Times New Roman"/>
        </w:rPr>
        <w:t>vyjádření</w:t>
      </w:r>
      <w:r w:rsidR="006640DC">
        <w:rPr>
          <w:rFonts w:cs="Times New Roman"/>
        </w:rPr>
        <w:t xml:space="preserve"> Sekretariátu FAČR není zapotřebí v případě profesionálníc</w:t>
      </w:r>
      <w:r w:rsidR="009B744B">
        <w:rPr>
          <w:rFonts w:cs="Times New Roman"/>
        </w:rPr>
        <w:t>h</w:t>
      </w:r>
      <w:r w:rsidR="006640DC">
        <w:rPr>
          <w:rFonts w:cs="Times New Roman"/>
        </w:rPr>
        <w:t xml:space="preserve"> soutěží</w:t>
      </w:r>
      <w:r w:rsidRPr="007A1539">
        <w:rPr>
          <w:rFonts w:cs="Times New Roman"/>
        </w:rPr>
        <w:t>.</w:t>
      </w:r>
    </w:p>
    <w:p w14:paraId="79E7C533" w14:textId="7327854D" w:rsidR="007A1539" w:rsidRPr="007A1539" w:rsidRDefault="007A1539" w:rsidP="00620B84">
      <w:pPr>
        <w:pStyle w:val="Odstavecseseznamem"/>
        <w:numPr>
          <w:ilvl w:val="0"/>
          <w:numId w:val="5"/>
        </w:numPr>
        <w:spacing w:before="240" w:after="0" w:line="276" w:lineRule="auto"/>
        <w:ind w:left="709"/>
        <w:rPr>
          <w:rFonts w:cs="Times New Roman"/>
        </w:rPr>
      </w:pPr>
      <w:r w:rsidRPr="007A1539">
        <w:rPr>
          <w:rFonts w:cs="Times New Roman"/>
        </w:rPr>
        <w:t>Pro případ odložení schváleného termínu soutěžního utkání podle odstavce 1 jsou členské kluby povinny dohodnout se na novém termínu utkání, a to do tří dnů po původním termínu utkání; nový termín musí být sjednán nejpozději do čtyř týdnů od původního termínu utkání, u věkových kategorií žáků a mladších do šesti týdnů. Nově dohodnutý termín utkání podléhá schválení řídícím orgánem soutěže.</w:t>
      </w:r>
      <w:r w:rsidR="006640DC">
        <w:rPr>
          <w:rFonts w:cs="Times New Roman"/>
        </w:rPr>
        <w:t xml:space="preserve"> To neplatí u profesionálních soutěží, kde termín utkání nařídí bez dalšího řídící orgán soutěže.</w:t>
      </w:r>
    </w:p>
    <w:p w14:paraId="4B853B80" w14:textId="77777777" w:rsidR="007A1539" w:rsidRPr="007A1539" w:rsidRDefault="007A1539" w:rsidP="00620B84">
      <w:pPr>
        <w:pStyle w:val="Odstavecseseznamem"/>
        <w:numPr>
          <w:ilvl w:val="0"/>
          <w:numId w:val="5"/>
        </w:numPr>
        <w:spacing w:before="240" w:after="0" w:line="276" w:lineRule="auto"/>
        <w:ind w:left="709"/>
        <w:rPr>
          <w:rFonts w:cs="Times New Roman"/>
        </w:rPr>
      </w:pPr>
      <w:r w:rsidRPr="007A1539">
        <w:rPr>
          <w:rFonts w:cs="Times New Roman"/>
        </w:rPr>
        <w:t>Nesplní-li členské kluby svoji povinnost podle odstavce 2, případně pokud řídící orgán soutěže dohodnutý termín neschválí, nařídí řídící orgán soutěže termín nového utkání ve shora uvedených lhůtách podle svého uvážení.</w:t>
      </w:r>
    </w:p>
    <w:p w14:paraId="51486EA6" w14:textId="77777777" w:rsidR="007A1539" w:rsidRPr="007A1539" w:rsidRDefault="007A1539" w:rsidP="00620B84">
      <w:pPr>
        <w:pStyle w:val="Odstavecseseznamem"/>
        <w:spacing w:before="240" w:line="276" w:lineRule="auto"/>
        <w:ind w:left="709"/>
        <w:rPr>
          <w:rFonts w:cs="Times New Roman"/>
        </w:rPr>
      </w:pPr>
    </w:p>
    <w:p w14:paraId="62C9A547" w14:textId="77777777" w:rsidR="007A1539" w:rsidRPr="007A1539" w:rsidRDefault="007A1539" w:rsidP="00620B84">
      <w:pPr>
        <w:pStyle w:val="Odstavecseseznamem"/>
        <w:spacing w:line="276" w:lineRule="auto"/>
        <w:rPr>
          <w:rFonts w:cs="Times New Roman"/>
        </w:rPr>
      </w:pPr>
    </w:p>
    <w:p w14:paraId="6CD67FDD" w14:textId="77777777" w:rsidR="007A1539" w:rsidRPr="007A1539" w:rsidRDefault="007A1539" w:rsidP="00620B84">
      <w:pPr>
        <w:pStyle w:val="Odstavecseseznamem"/>
        <w:numPr>
          <w:ilvl w:val="0"/>
          <w:numId w:val="2"/>
        </w:numPr>
        <w:spacing w:after="0" w:line="276" w:lineRule="auto"/>
        <w:jc w:val="center"/>
        <w:rPr>
          <w:rFonts w:cs="Times New Roman"/>
        </w:rPr>
      </w:pPr>
    </w:p>
    <w:p w14:paraId="7BF430C6" w14:textId="77777777" w:rsidR="007A1539" w:rsidRPr="007A1539" w:rsidRDefault="007A1539" w:rsidP="00620B84">
      <w:pPr>
        <w:spacing w:after="120"/>
        <w:jc w:val="center"/>
        <w:rPr>
          <w:rFonts w:ascii="Times New Roman" w:hAnsi="Times New Roman"/>
          <w:b/>
        </w:rPr>
      </w:pPr>
      <w:r w:rsidRPr="007A1539">
        <w:rPr>
          <w:rFonts w:ascii="Times New Roman" w:hAnsi="Times New Roman"/>
          <w:b/>
        </w:rPr>
        <w:t>Hodnocení pořadí v soutěži po ukončení soutěžního ročníku</w:t>
      </w:r>
    </w:p>
    <w:p w14:paraId="620026EB" w14:textId="77777777" w:rsidR="007A1539" w:rsidRPr="007A1539" w:rsidRDefault="007A1539" w:rsidP="00620B84">
      <w:pPr>
        <w:pStyle w:val="Odstavecseseznamem"/>
        <w:numPr>
          <w:ilvl w:val="0"/>
          <w:numId w:val="8"/>
        </w:numPr>
        <w:spacing w:after="0" w:line="276" w:lineRule="auto"/>
        <w:ind w:left="709" w:hanging="357"/>
        <w:rPr>
          <w:rFonts w:cs="Times New Roman"/>
        </w:rPr>
      </w:pPr>
      <w:r w:rsidRPr="007A1539">
        <w:rPr>
          <w:rFonts w:cs="Times New Roman"/>
        </w:rPr>
        <w:t>V případě, že všechna družstva v soutěži neodehrají stejný počet utkání, rozhoduje o pořadí postupně vyšší podíl z počtu bodů a počtu odehraných soutěžních utkání; takto vypočtený koeficient zaokrouhlený na tři desetinná místa se považuje za počet bodů.</w:t>
      </w:r>
    </w:p>
    <w:p w14:paraId="3AE2037A" w14:textId="77777777" w:rsidR="007A1539" w:rsidRPr="007A1539" w:rsidRDefault="007A1539" w:rsidP="00620B84">
      <w:pPr>
        <w:pStyle w:val="Odstavecseseznamem"/>
        <w:numPr>
          <w:ilvl w:val="0"/>
          <w:numId w:val="8"/>
        </w:numPr>
        <w:spacing w:before="240" w:after="0" w:line="276" w:lineRule="auto"/>
        <w:ind w:left="709"/>
        <w:rPr>
          <w:rFonts w:cs="Times New Roman"/>
        </w:rPr>
      </w:pPr>
      <w:r w:rsidRPr="007A1539">
        <w:rPr>
          <w:rFonts w:cs="Times New Roman"/>
        </w:rPr>
        <w:t>V případě shodného počtu bodů více družstev, která odehrála shodný počet utkání a současně odehrála vzájemně všechna domácí i venkovní utkání, rozhoduje o pořadí postupně</w:t>
      </w:r>
    </w:p>
    <w:p w14:paraId="0BAC2DB3" w14:textId="77777777" w:rsidR="007A1539" w:rsidRPr="007A1539" w:rsidRDefault="007A1539" w:rsidP="00620B84">
      <w:pPr>
        <w:pStyle w:val="Odstavecseseznamem"/>
        <w:numPr>
          <w:ilvl w:val="0"/>
          <w:numId w:val="7"/>
        </w:numPr>
        <w:spacing w:before="240" w:after="0" w:line="276" w:lineRule="auto"/>
        <w:rPr>
          <w:rFonts w:cs="Times New Roman"/>
        </w:rPr>
      </w:pPr>
      <w:r w:rsidRPr="007A1539">
        <w:rPr>
          <w:rFonts w:cs="Times New Roman"/>
        </w:rPr>
        <w:t>vyšší počet bodů ze vzájemných utkání;</w:t>
      </w:r>
    </w:p>
    <w:p w14:paraId="6761DF5A" w14:textId="77777777" w:rsidR="007A1539" w:rsidRPr="007A1539" w:rsidRDefault="007A1539" w:rsidP="00620B84">
      <w:pPr>
        <w:pStyle w:val="Odstavecseseznamem"/>
        <w:numPr>
          <w:ilvl w:val="0"/>
          <w:numId w:val="7"/>
        </w:numPr>
        <w:spacing w:before="240" w:after="0" w:line="276" w:lineRule="auto"/>
        <w:rPr>
          <w:rFonts w:cs="Times New Roman"/>
        </w:rPr>
      </w:pPr>
      <w:r w:rsidRPr="007A1539">
        <w:rPr>
          <w:rFonts w:cs="Times New Roman"/>
        </w:rPr>
        <w:t>brankový rozdíl ze vzájemných utkání;</w:t>
      </w:r>
    </w:p>
    <w:p w14:paraId="30C269CC" w14:textId="77777777" w:rsidR="007A1539" w:rsidRPr="007A1539" w:rsidRDefault="007A1539" w:rsidP="00620B84">
      <w:pPr>
        <w:pStyle w:val="Odstavecseseznamem"/>
        <w:numPr>
          <w:ilvl w:val="0"/>
          <w:numId w:val="7"/>
        </w:numPr>
        <w:spacing w:before="240" w:after="0" w:line="276" w:lineRule="auto"/>
        <w:rPr>
          <w:rFonts w:cs="Times New Roman"/>
        </w:rPr>
      </w:pPr>
      <w:r w:rsidRPr="007A1539">
        <w:rPr>
          <w:rFonts w:cs="Times New Roman"/>
        </w:rPr>
        <w:t>vyšší počet vstřelených branek ve vzájemných utkáních;</w:t>
      </w:r>
    </w:p>
    <w:p w14:paraId="2D617261" w14:textId="77777777" w:rsidR="007A1539" w:rsidRPr="007A1539" w:rsidRDefault="007A1539" w:rsidP="00620B84">
      <w:pPr>
        <w:pStyle w:val="Odstavecseseznamem"/>
        <w:numPr>
          <w:ilvl w:val="0"/>
          <w:numId w:val="7"/>
        </w:numPr>
        <w:spacing w:before="240" w:after="0" w:line="276" w:lineRule="auto"/>
        <w:rPr>
          <w:rFonts w:cs="Times New Roman"/>
        </w:rPr>
      </w:pPr>
      <w:r w:rsidRPr="007A1539">
        <w:rPr>
          <w:rFonts w:cs="Times New Roman"/>
        </w:rPr>
        <w:t>vyšší brankový rozdíl ze všech odehraných utkání v soutěži;</w:t>
      </w:r>
    </w:p>
    <w:p w14:paraId="0E6DC0B8" w14:textId="77777777" w:rsidR="007A1539" w:rsidRPr="007A1539" w:rsidRDefault="007A1539" w:rsidP="00620B84">
      <w:pPr>
        <w:pStyle w:val="Odstavecseseznamem"/>
        <w:numPr>
          <w:ilvl w:val="0"/>
          <w:numId w:val="7"/>
        </w:numPr>
        <w:spacing w:before="240" w:after="0" w:line="276" w:lineRule="auto"/>
        <w:rPr>
          <w:rFonts w:cs="Times New Roman"/>
        </w:rPr>
      </w:pPr>
      <w:r w:rsidRPr="007A1539">
        <w:rPr>
          <w:rFonts w:cs="Times New Roman"/>
        </w:rPr>
        <w:t>vyšší počet vstřelených branek v soutěži;</w:t>
      </w:r>
    </w:p>
    <w:p w14:paraId="2386FF47" w14:textId="77777777" w:rsidR="007A1539" w:rsidRPr="007A1539" w:rsidRDefault="007A1539" w:rsidP="00620B84">
      <w:pPr>
        <w:pStyle w:val="Odstavecseseznamem"/>
        <w:numPr>
          <w:ilvl w:val="0"/>
          <w:numId w:val="7"/>
        </w:numPr>
        <w:spacing w:before="240" w:after="0" w:line="276" w:lineRule="auto"/>
        <w:rPr>
          <w:rFonts w:cs="Times New Roman"/>
        </w:rPr>
      </w:pPr>
      <w:r w:rsidRPr="007A1539">
        <w:rPr>
          <w:rFonts w:cs="Times New Roman"/>
        </w:rPr>
        <w:t>los.</w:t>
      </w:r>
    </w:p>
    <w:p w14:paraId="0CFC159F" w14:textId="77777777" w:rsidR="007A1539" w:rsidRPr="007A1539" w:rsidRDefault="007A1539" w:rsidP="00620B84">
      <w:pPr>
        <w:pStyle w:val="Odstavecseseznamem"/>
        <w:numPr>
          <w:ilvl w:val="0"/>
          <w:numId w:val="8"/>
        </w:numPr>
        <w:spacing w:before="240" w:after="0" w:line="276" w:lineRule="auto"/>
        <w:ind w:left="709"/>
        <w:rPr>
          <w:rFonts w:cs="Times New Roman"/>
        </w:rPr>
      </w:pPr>
      <w:r w:rsidRPr="007A1539">
        <w:rPr>
          <w:rFonts w:cs="Times New Roman"/>
        </w:rPr>
        <w:t>V případě shodného počtu bodů více družstev, která neodehrála shodný počet utkání a současně odehrála vzájemně všechna domácí i venkovní utkání, rozhoduje o pořadí postupně</w:t>
      </w:r>
      <w:r w:rsidRPr="007A1539" w:rsidDel="00847F4B">
        <w:rPr>
          <w:rFonts w:cs="Times New Roman"/>
        </w:rPr>
        <w:t xml:space="preserve"> </w:t>
      </w:r>
    </w:p>
    <w:p w14:paraId="3DD62B89" w14:textId="77777777" w:rsidR="007A1539" w:rsidRPr="007A1539" w:rsidRDefault="007A1539" w:rsidP="00620B84">
      <w:pPr>
        <w:pStyle w:val="Odstavecseseznamem"/>
        <w:numPr>
          <w:ilvl w:val="0"/>
          <w:numId w:val="11"/>
        </w:numPr>
        <w:spacing w:before="240" w:after="0" w:line="276" w:lineRule="auto"/>
        <w:rPr>
          <w:rFonts w:cs="Times New Roman"/>
        </w:rPr>
      </w:pPr>
      <w:r w:rsidRPr="007A1539">
        <w:rPr>
          <w:rFonts w:cs="Times New Roman"/>
        </w:rPr>
        <w:t>vyšší počet bodů ze vzájemných utkání;</w:t>
      </w:r>
    </w:p>
    <w:p w14:paraId="5C50F824" w14:textId="77777777" w:rsidR="007A1539" w:rsidRPr="007A1539" w:rsidRDefault="007A1539" w:rsidP="00620B84">
      <w:pPr>
        <w:pStyle w:val="Odstavecseseznamem"/>
        <w:numPr>
          <w:ilvl w:val="0"/>
          <w:numId w:val="11"/>
        </w:numPr>
        <w:spacing w:before="240" w:after="0" w:line="276" w:lineRule="auto"/>
        <w:rPr>
          <w:rFonts w:cs="Times New Roman"/>
        </w:rPr>
      </w:pPr>
      <w:r w:rsidRPr="007A1539">
        <w:rPr>
          <w:rFonts w:cs="Times New Roman"/>
        </w:rPr>
        <w:t>brankový rozdíl ze vzájemných utkání;</w:t>
      </w:r>
    </w:p>
    <w:p w14:paraId="294C60F6" w14:textId="77777777" w:rsidR="007A1539" w:rsidRPr="007A1539" w:rsidRDefault="007A1539" w:rsidP="00620B84">
      <w:pPr>
        <w:pStyle w:val="Odstavecseseznamem"/>
        <w:numPr>
          <w:ilvl w:val="0"/>
          <w:numId w:val="11"/>
        </w:numPr>
        <w:spacing w:before="240" w:after="0" w:line="276" w:lineRule="auto"/>
        <w:rPr>
          <w:rFonts w:cs="Times New Roman"/>
        </w:rPr>
      </w:pPr>
      <w:r w:rsidRPr="007A1539">
        <w:rPr>
          <w:rFonts w:cs="Times New Roman"/>
        </w:rPr>
        <w:t>vyšší počet vstřelených branek ve vzájemných utkáních;</w:t>
      </w:r>
    </w:p>
    <w:p w14:paraId="723075B6" w14:textId="77777777" w:rsidR="007A1539" w:rsidRPr="007A1539" w:rsidRDefault="007A1539" w:rsidP="00620B84">
      <w:pPr>
        <w:pStyle w:val="Odstavecseseznamem"/>
        <w:numPr>
          <w:ilvl w:val="0"/>
          <w:numId w:val="11"/>
        </w:numPr>
        <w:spacing w:before="240" w:after="0" w:line="276" w:lineRule="auto"/>
        <w:rPr>
          <w:rFonts w:cs="Times New Roman"/>
        </w:rPr>
      </w:pPr>
      <w:r w:rsidRPr="007A1539">
        <w:rPr>
          <w:rFonts w:cs="Times New Roman"/>
        </w:rPr>
        <w:t>vyšší brankový rozdíl ze všech odehraných utkání v soutěži;</w:t>
      </w:r>
    </w:p>
    <w:p w14:paraId="4820B7BC" w14:textId="77777777" w:rsidR="007A1539" w:rsidRPr="007A1539" w:rsidRDefault="007A1539" w:rsidP="00620B84">
      <w:pPr>
        <w:pStyle w:val="Odstavecseseznamem"/>
        <w:numPr>
          <w:ilvl w:val="0"/>
          <w:numId w:val="11"/>
        </w:numPr>
        <w:spacing w:before="240" w:after="0" w:line="276" w:lineRule="auto"/>
        <w:rPr>
          <w:rFonts w:cs="Times New Roman"/>
        </w:rPr>
      </w:pPr>
      <w:r w:rsidRPr="007A1539">
        <w:rPr>
          <w:rFonts w:cs="Times New Roman"/>
        </w:rPr>
        <w:t>vyšší podíl z počtu vstřelených branek v soutěži a počtu odehraných soutěžních utkání;</w:t>
      </w:r>
    </w:p>
    <w:p w14:paraId="2A358170" w14:textId="77777777" w:rsidR="007A1539" w:rsidRPr="007A1539" w:rsidRDefault="007A1539" w:rsidP="00620B84">
      <w:pPr>
        <w:pStyle w:val="Odstavecseseznamem"/>
        <w:numPr>
          <w:ilvl w:val="0"/>
          <w:numId w:val="11"/>
        </w:numPr>
        <w:spacing w:before="240" w:after="0" w:line="276" w:lineRule="auto"/>
        <w:rPr>
          <w:rFonts w:cs="Times New Roman"/>
        </w:rPr>
      </w:pPr>
      <w:r w:rsidRPr="007A1539">
        <w:rPr>
          <w:rFonts w:cs="Times New Roman"/>
        </w:rPr>
        <w:lastRenderedPageBreak/>
        <w:t>los.</w:t>
      </w:r>
    </w:p>
    <w:p w14:paraId="61B36CDE" w14:textId="77777777" w:rsidR="007A1539" w:rsidRPr="007A1539" w:rsidRDefault="007A1539" w:rsidP="00620B84">
      <w:pPr>
        <w:pStyle w:val="Odstavecseseznamem"/>
        <w:numPr>
          <w:ilvl w:val="0"/>
          <w:numId w:val="8"/>
        </w:numPr>
        <w:spacing w:before="240" w:after="0" w:line="276" w:lineRule="auto"/>
        <w:ind w:left="709"/>
        <w:rPr>
          <w:rFonts w:cs="Times New Roman"/>
        </w:rPr>
      </w:pPr>
      <w:r w:rsidRPr="007A1539">
        <w:rPr>
          <w:rFonts w:cs="Times New Roman"/>
        </w:rPr>
        <w:t>V případě shodného počtu bodů více družstev, která odehrála shodný počet utkání a současně neodehrála vzájemně všechna domácí i venkovní utkání, rozhoduje o pořadí postupně</w:t>
      </w:r>
      <w:r w:rsidRPr="007A1539" w:rsidDel="00847F4B">
        <w:rPr>
          <w:rFonts w:cs="Times New Roman"/>
        </w:rPr>
        <w:t xml:space="preserve"> </w:t>
      </w:r>
    </w:p>
    <w:p w14:paraId="3B646FEB" w14:textId="77777777" w:rsidR="007A1539" w:rsidRPr="007A1539" w:rsidRDefault="007A1539" w:rsidP="00620B84">
      <w:pPr>
        <w:pStyle w:val="Odstavecseseznamem"/>
        <w:numPr>
          <w:ilvl w:val="0"/>
          <w:numId w:val="9"/>
        </w:numPr>
        <w:spacing w:after="0" w:line="276" w:lineRule="auto"/>
        <w:rPr>
          <w:rFonts w:cs="Times New Roman"/>
        </w:rPr>
      </w:pPr>
      <w:r w:rsidRPr="007A1539">
        <w:rPr>
          <w:rFonts w:cs="Times New Roman"/>
        </w:rPr>
        <w:t>vyšší brankový rozdíl ze všech odehraných utkání v soutěži;</w:t>
      </w:r>
    </w:p>
    <w:p w14:paraId="17265A19" w14:textId="77777777" w:rsidR="007A1539" w:rsidRPr="007A1539" w:rsidRDefault="007A1539" w:rsidP="00620B84">
      <w:pPr>
        <w:pStyle w:val="Odstavecseseznamem"/>
        <w:numPr>
          <w:ilvl w:val="0"/>
          <w:numId w:val="9"/>
        </w:numPr>
        <w:spacing w:after="0" w:line="276" w:lineRule="auto"/>
        <w:rPr>
          <w:rFonts w:cs="Times New Roman"/>
        </w:rPr>
      </w:pPr>
      <w:r w:rsidRPr="007A1539">
        <w:rPr>
          <w:rFonts w:cs="Times New Roman"/>
        </w:rPr>
        <w:t>vyšší počet vstřelených branek v soutěži;</w:t>
      </w:r>
    </w:p>
    <w:p w14:paraId="355B2EC0" w14:textId="77777777" w:rsidR="007A1539" w:rsidRPr="007A1539" w:rsidRDefault="007A1539" w:rsidP="00620B84">
      <w:pPr>
        <w:pStyle w:val="Odstavecseseznamem"/>
        <w:numPr>
          <w:ilvl w:val="0"/>
          <w:numId w:val="9"/>
        </w:numPr>
        <w:spacing w:before="240" w:after="0" w:line="276" w:lineRule="auto"/>
        <w:rPr>
          <w:rFonts w:cs="Times New Roman"/>
        </w:rPr>
      </w:pPr>
      <w:r w:rsidRPr="007A1539">
        <w:rPr>
          <w:rFonts w:cs="Times New Roman"/>
        </w:rPr>
        <w:t>los.</w:t>
      </w:r>
    </w:p>
    <w:p w14:paraId="061D4209" w14:textId="77777777" w:rsidR="007A1539" w:rsidRPr="007A1539" w:rsidRDefault="007A1539" w:rsidP="00620B84">
      <w:pPr>
        <w:pStyle w:val="Odstavecseseznamem"/>
        <w:numPr>
          <w:ilvl w:val="0"/>
          <w:numId w:val="8"/>
        </w:numPr>
        <w:spacing w:before="240" w:after="0" w:line="276" w:lineRule="auto"/>
        <w:ind w:left="709"/>
        <w:rPr>
          <w:rFonts w:cs="Times New Roman"/>
        </w:rPr>
      </w:pPr>
      <w:r w:rsidRPr="007A1539">
        <w:rPr>
          <w:rFonts w:cs="Times New Roman"/>
        </w:rPr>
        <w:t xml:space="preserve">V případě shodného počtu bodů více družstev, která neodehrála shodný počet utkání a současně neodehrála vzájemně všechna domácí i venkovní utkání, rozhoduje o pořadí postupně </w:t>
      </w:r>
    </w:p>
    <w:p w14:paraId="2B7B1548" w14:textId="77777777" w:rsidR="007A1539" w:rsidRPr="007A1539" w:rsidRDefault="007A1539" w:rsidP="00620B84">
      <w:pPr>
        <w:pStyle w:val="Odstavecseseznamem"/>
        <w:numPr>
          <w:ilvl w:val="0"/>
          <w:numId w:val="10"/>
        </w:numPr>
        <w:spacing w:after="0" w:line="276" w:lineRule="auto"/>
        <w:rPr>
          <w:rFonts w:cs="Times New Roman"/>
        </w:rPr>
      </w:pPr>
      <w:r w:rsidRPr="007A1539">
        <w:rPr>
          <w:rFonts w:cs="Times New Roman"/>
        </w:rPr>
        <w:t>vyšší brankový rozdíl ze všech odehraných utkání v soutěži;</w:t>
      </w:r>
    </w:p>
    <w:p w14:paraId="2BEC45F9" w14:textId="77777777" w:rsidR="007A1539" w:rsidRPr="007A1539" w:rsidRDefault="007A1539" w:rsidP="00620B84">
      <w:pPr>
        <w:pStyle w:val="Odstavecseseznamem"/>
        <w:numPr>
          <w:ilvl w:val="0"/>
          <w:numId w:val="10"/>
        </w:numPr>
        <w:spacing w:after="0" w:line="276" w:lineRule="auto"/>
        <w:rPr>
          <w:rFonts w:cs="Times New Roman"/>
        </w:rPr>
      </w:pPr>
      <w:r w:rsidRPr="007A1539">
        <w:rPr>
          <w:rFonts w:cs="Times New Roman"/>
        </w:rPr>
        <w:t>vyšší podíl z počtu vstřelených branek a počtu odehraných utkání v soutěži;</w:t>
      </w:r>
    </w:p>
    <w:p w14:paraId="22451AA1" w14:textId="77777777" w:rsidR="007A1539" w:rsidRPr="007A1539" w:rsidRDefault="007A1539" w:rsidP="00620B84">
      <w:pPr>
        <w:pStyle w:val="Odstavecseseznamem"/>
        <w:numPr>
          <w:ilvl w:val="0"/>
          <w:numId w:val="10"/>
        </w:numPr>
        <w:spacing w:after="0" w:line="276" w:lineRule="auto"/>
        <w:rPr>
          <w:rFonts w:cs="Times New Roman"/>
        </w:rPr>
      </w:pPr>
      <w:r w:rsidRPr="007A1539">
        <w:rPr>
          <w:rFonts w:cs="Times New Roman"/>
        </w:rPr>
        <w:t>los.</w:t>
      </w:r>
    </w:p>
    <w:p w14:paraId="329F40D9" w14:textId="77777777" w:rsidR="00620B84" w:rsidRPr="007A1539" w:rsidRDefault="00620B84" w:rsidP="00620B84">
      <w:pPr>
        <w:spacing w:after="160"/>
        <w:rPr>
          <w:rFonts w:ascii="Times New Roman" w:hAnsi="Times New Roman"/>
        </w:rPr>
      </w:pPr>
    </w:p>
    <w:p w14:paraId="44BEDF37" w14:textId="77777777" w:rsidR="007A1539" w:rsidRPr="007A1539" w:rsidRDefault="007A1539" w:rsidP="00620B84">
      <w:pPr>
        <w:pStyle w:val="Odstavecseseznamem"/>
        <w:numPr>
          <w:ilvl w:val="0"/>
          <w:numId w:val="2"/>
        </w:numPr>
        <w:spacing w:after="0" w:line="276" w:lineRule="auto"/>
        <w:jc w:val="center"/>
        <w:rPr>
          <w:rFonts w:cs="Times New Roman"/>
        </w:rPr>
      </w:pPr>
    </w:p>
    <w:p w14:paraId="69862BAD" w14:textId="77777777" w:rsidR="007A1539" w:rsidRPr="007A1539" w:rsidRDefault="007A1539" w:rsidP="00620B84">
      <w:pPr>
        <w:spacing w:after="120"/>
        <w:jc w:val="center"/>
        <w:rPr>
          <w:rFonts w:ascii="Times New Roman" w:hAnsi="Times New Roman"/>
          <w:b/>
        </w:rPr>
      </w:pPr>
      <w:r w:rsidRPr="007A1539">
        <w:rPr>
          <w:rFonts w:ascii="Times New Roman" w:hAnsi="Times New Roman"/>
          <w:b/>
        </w:rPr>
        <w:t>Ukončení soutěžního ročníku, postupy a sestupy</w:t>
      </w:r>
    </w:p>
    <w:p w14:paraId="5B467EDC" w14:textId="2C6A9894" w:rsidR="007A1539" w:rsidRPr="002B17E5" w:rsidRDefault="007A1539" w:rsidP="00620B84">
      <w:pPr>
        <w:pStyle w:val="Odstavecseseznamem"/>
        <w:numPr>
          <w:ilvl w:val="0"/>
          <w:numId w:val="12"/>
        </w:numPr>
        <w:spacing w:after="160" w:line="276" w:lineRule="auto"/>
        <w:rPr>
          <w:rFonts w:cs="Times New Roman"/>
        </w:rPr>
      </w:pPr>
      <w:r w:rsidRPr="007A1539">
        <w:rPr>
          <w:rFonts w:cs="Times New Roman"/>
        </w:rPr>
        <w:t>Ukončit soutěžní ročník v jakékoli so</w:t>
      </w:r>
      <w:r w:rsidRPr="002B17E5">
        <w:rPr>
          <w:rFonts w:cs="Times New Roman"/>
        </w:rPr>
        <w:t>utěži před odehráním všech plánovaných utkání je oprávněn pouze Výkonný výbor FAČR</w:t>
      </w:r>
      <w:r w:rsidR="002A58F0" w:rsidRPr="002B17E5">
        <w:rPr>
          <w:rFonts w:cs="Times New Roman"/>
        </w:rPr>
        <w:t xml:space="preserve"> a v případě profesionálních soutěží řídící orgán těchto soutěží</w:t>
      </w:r>
      <w:r w:rsidRPr="002B17E5">
        <w:rPr>
          <w:rFonts w:cs="Times New Roman"/>
        </w:rPr>
        <w:t>.</w:t>
      </w:r>
    </w:p>
    <w:p w14:paraId="3A7DB728" w14:textId="77777777" w:rsidR="007A1539" w:rsidRPr="007A1539" w:rsidRDefault="007A1539" w:rsidP="00620B84">
      <w:pPr>
        <w:pStyle w:val="Odstavecseseznamem"/>
        <w:numPr>
          <w:ilvl w:val="0"/>
          <w:numId w:val="12"/>
        </w:numPr>
        <w:spacing w:after="160" w:line="276" w:lineRule="auto"/>
        <w:rPr>
          <w:rFonts w:cs="Times New Roman"/>
        </w:rPr>
      </w:pPr>
      <w:r w:rsidRPr="007A1539">
        <w:rPr>
          <w:rFonts w:cs="Times New Roman"/>
        </w:rPr>
        <w:t>Ustanovení § 19 Soutěžního řádu o postupech a sestupech se použije jen tehdy, pokud se v soutěži do ukončení soutěžního ročníku odehraje více než polovina všech plánovaných utkání; tím není dotčeno ustanovení § 21 o doplňování míst v soutěžích.</w:t>
      </w:r>
    </w:p>
    <w:p w14:paraId="03E84F54" w14:textId="3FFA57FF" w:rsidR="007A1539" w:rsidRPr="007A1539" w:rsidRDefault="007A1539" w:rsidP="00620B84">
      <w:pPr>
        <w:pStyle w:val="Odstavecseseznamem"/>
        <w:numPr>
          <w:ilvl w:val="0"/>
          <w:numId w:val="12"/>
        </w:numPr>
        <w:spacing w:after="160" w:line="276" w:lineRule="auto"/>
        <w:rPr>
          <w:rFonts w:cs="Times New Roman"/>
        </w:rPr>
      </w:pPr>
      <w:r w:rsidRPr="007A1539">
        <w:rPr>
          <w:rFonts w:cs="Times New Roman"/>
        </w:rPr>
        <w:t xml:space="preserve">V případě, že některé z družstev odehraje méně než polovinu svých plánovaných utkání, nezískává právo postoupit do vyšší soutěže, i kdyby se podle určení pořadí umístilo na místě </w:t>
      </w:r>
      <w:r w:rsidR="00190528" w:rsidRPr="007A1539">
        <w:rPr>
          <w:rFonts w:cs="Times New Roman"/>
        </w:rPr>
        <w:t>spojen</w:t>
      </w:r>
      <w:r w:rsidR="00AC45C0">
        <w:rPr>
          <w:rFonts w:cs="Times New Roman"/>
        </w:rPr>
        <w:t>é</w:t>
      </w:r>
      <w:r w:rsidR="00190528">
        <w:rPr>
          <w:rFonts w:cs="Times New Roman"/>
        </w:rPr>
        <w:t>m</w:t>
      </w:r>
      <w:r w:rsidR="00190528" w:rsidRPr="007A1539">
        <w:rPr>
          <w:rFonts w:cs="Times New Roman"/>
        </w:rPr>
        <w:t xml:space="preserve"> </w:t>
      </w:r>
      <w:r w:rsidRPr="007A1539">
        <w:rPr>
          <w:rFonts w:cs="Times New Roman"/>
        </w:rPr>
        <w:t>s právem postupu.</w:t>
      </w:r>
    </w:p>
    <w:p w14:paraId="0237FC2C" w14:textId="3B4F8182" w:rsidR="007A1539" w:rsidRPr="007A1539" w:rsidRDefault="007A1539" w:rsidP="00620B84">
      <w:pPr>
        <w:pStyle w:val="Odstavecseseznamem"/>
        <w:numPr>
          <w:ilvl w:val="0"/>
          <w:numId w:val="12"/>
        </w:numPr>
        <w:spacing w:after="160" w:line="276" w:lineRule="auto"/>
        <w:rPr>
          <w:rFonts w:cs="Times New Roman"/>
        </w:rPr>
      </w:pPr>
      <w:r w:rsidRPr="007A1539">
        <w:rPr>
          <w:rFonts w:cs="Times New Roman"/>
        </w:rPr>
        <w:t>Výkonný výbor FAČR je oprávněn na návrh Sekretariátu FAČR v důsledku odlišného počtu odehraných utkání v přímo navazujících soutěží</w:t>
      </w:r>
      <w:r w:rsidR="00C44987">
        <w:rPr>
          <w:rFonts w:cs="Times New Roman"/>
        </w:rPr>
        <w:t>ch</w:t>
      </w:r>
      <w:r w:rsidRPr="007A1539">
        <w:rPr>
          <w:rFonts w:cs="Times New Roman"/>
        </w:rPr>
        <w:t xml:space="preserve"> stanovit i jiné pravidlo pro aplikaci postupů a sestupů podle odstavce 2 a 3.</w:t>
      </w:r>
    </w:p>
    <w:p w14:paraId="38D1CF5E" w14:textId="15BBE565" w:rsidR="007A1539" w:rsidRPr="007A1539" w:rsidRDefault="007A1539" w:rsidP="00620B84">
      <w:pPr>
        <w:pStyle w:val="Odstavecseseznamem"/>
        <w:numPr>
          <w:ilvl w:val="0"/>
          <w:numId w:val="12"/>
        </w:numPr>
        <w:spacing w:after="160" w:line="276" w:lineRule="auto"/>
        <w:rPr>
          <w:rFonts w:cs="Times New Roman"/>
        </w:rPr>
      </w:pPr>
      <w:r w:rsidRPr="007A1539">
        <w:rPr>
          <w:rFonts w:cs="Times New Roman"/>
        </w:rPr>
        <w:t>Rozpis profesionální soutěže může obsahovat jiná kritéria pro určení, zda se použije ustanovení § 19 Soutěžního řádu o postupech a sestupech, a to zejména jiný počet utkání, než je stanoven v odst</w:t>
      </w:r>
      <w:r w:rsidR="00106288">
        <w:rPr>
          <w:rFonts w:cs="Times New Roman"/>
        </w:rPr>
        <w:t>avci</w:t>
      </w:r>
      <w:r w:rsidRPr="007A1539">
        <w:rPr>
          <w:rFonts w:cs="Times New Roman"/>
        </w:rPr>
        <w:t xml:space="preserve"> 1 a 2 s tím, že II. Liga a Česká fotbalová liga a Moravskoslezská fotbalová liga jsou povinny umožnit vzájemné postupy a/nebo sestupy v případě splnění kritérií družstva pro postup/sestup.</w:t>
      </w:r>
    </w:p>
    <w:p w14:paraId="640D2982" w14:textId="77777777" w:rsidR="007A1539" w:rsidRPr="007A1539" w:rsidRDefault="007A1539" w:rsidP="00620B84">
      <w:pPr>
        <w:spacing w:after="160"/>
        <w:ind w:left="360"/>
        <w:rPr>
          <w:rFonts w:ascii="Times New Roman" w:hAnsi="Times New Roman"/>
        </w:rPr>
      </w:pPr>
    </w:p>
    <w:p w14:paraId="67FE4155" w14:textId="77777777" w:rsidR="007A1539" w:rsidRPr="007A1539" w:rsidRDefault="007A1539" w:rsidP="00620B84">
      <w:pPr>
        <w:pStyle w:val="Odstavecseseznamem"/>
        <w:numPr>
          <w:ilvl w:val="0"/>
          <w:numId w:val="2"/>
        </w:numPr>
        <w:spacing w:after="0" w:line="276" w:lineRule="auto"/>
        <w:jc w:val="center"/>
        <w:rPr>
          <w:rFonts w:cs="Times New Roman"/>
        </w:rPr>
      </w:pPr>
    </w:p>
    <w:p w14:paraId="201D434E" w14:textId="77777777" w:rsidR="007A1539" w:rsidRPr="007A1539" w:rsidRDefault="007A1539" w:rsidP="00620B84">
      <w:pPr>
        <w:spacing w:after="120"/>
        <w:jc w:val="center"/>
        <w:rPr>
          <w:rFonts w:ascii="Times New Roman" w:hAnsi="Times New Roman"/>
          <w:b/>
        </w:rPr>
      </w:pPr>
      <w:r w:rsidRPr="007A1539">
        <w:rPr>
          <w:rFonts w:ascii="Times New Roman" w:hAnsi="Times New Roman"/>
          <w:b/>
        </w:rPr>
        <w:t>Stanovisko Sekretariátu FAČR</w:t>
      </w:r>
    </w:p>
    <w:p w14:paraId="1DABD09E" w14:textId="020E9A65" w:rsidR="007A1539" w:rsidRPr="007A1539" w:rsidRDefault="007A1539" w:rsidP="00620B84">
      <w:pPr>
        <w:pStyle w:val="Odstavecseseznamem"/>
        <w:numPr>
          <w:ilvl w:val="0"/>
          <w:numId w:val="13"/>
        </w:numPr>
        <w:spacing w:after="160" w:line="276" w:lineRule="auto"/>
        <w:rPr>
          <w:rFonts w:cs="Times New Roman"/>
        </w:rPr>
      </w:pPr>
      <w:r w:rsidRPr="007A1539">
        <w:rPr>
          <w:rFonts w:cs="Times New Roman"/>
        </w:rPr>
        <w:t xml:space="preserve">Orgány FAČR nebo jejích pobočných spolků včetně řídících orgánů soutěže jsou povinny si v každém řízení souvisejícím s porušením nebo postupem podle těchto </w:t>
      </w:r>
      <w:r w:rsidRPr="007A1539">
        <w:rPr>
          <w:rFonts w:cs="Times New Roman"/>
        </w:rPr>
        <w:lastRenderedPageBreak/>
        <w:t xml:space="preserve">pravidel vyžádat pro své rozhodnutí závazné stanovisko Sekretariátu FAČR, od kterého se </w:t>
      </w:r>
      <w:r w:rsidR="00C44987">
        <w:rPr>
          <w:rFonts w:cs="Times New Roman"/>
        </w:rPr>
        <w:t>nelze</w:t>
      </w:r>
      <w:r w:rsidR="00C44987" w:rsidRPr="007A1539">
        <w:rPr>
          <w:rFonts w:cs="Times New Roman"/>
        </w:rPr>
        <w:t xml:space="preserve"> </w:t>
      </w:r>
      <w:r w:rsidRPr="007A1539">
        <w:rPr>
          <w:rFonts w:cs="Times New Roman"/>
        </w:rPr>
        <w:t>odchýlit</w:t>
      </w:r>
      <w:r w:rsidR="00620B84">
        <w:rPr>
          <w:rFonts w:cs="Times New Roman"/>
        </w:rPr>
        <w:t xml:space="preserve">, a to prostřednictvím mailové adresy </w:t>
      </w:r>
      <w:hyperlink r:id="rId7" w:history="1">
        <w:r w:rsidR="00620B84" w:rsidRPr="00D037B2">
          <w:rPr>
            <w:rStyle w:val="Hypertextovodkaz"/>
            <w:rFonts w:cs="Times New Roman"/>
          </w:rPr>
          <w:t>covid@fotbal.cz</w:t>
        </w:r>
      </w:hyperlink>
      <w:r w:rsidR="00620B84">
        <w:rPr>
          <w:rFonts w:cs="Times New Roman"/>
        </w:rPr>
        <w:t xml:space="preserve">. </w:t>
      </w:r>
    </w:p>
    <w:p w14:paraId="636F0999" w14:textId="77777777" w:rsidR="007A1539" w:rsidRPr="007A1539" w:rsidRDefault="007A1539" w:rsidP="00620B84">
      <w:pPr>
        <w:pStyle w:val="Odstavecseseznamem"/>
        <w:numPr>
          <w:ilvl w:val="0"/>
          <w:numId w:val="13"/>
        </w:numPr>
        <w:spacing w:after="160" w:line="276" w:lineRule="auto"/>
        <w:rPr>
          <w:rFonts w:cs="Times New Roman"/>
        </w:rPr>
      </w:pPr>
      <w:r w:rsidRPr="007A1539">
        <w:rPr>
          <w:rFonts w:cs="Times New Roman"/>
        </w:rPr>
        <w:t>Za účelem splnění povinnosti podle odstavce 1 předloží příslušný orgán FAČR nebo jejích pobočných spolků bezodkladně podstatný obsah spisu Sekretariátu FAČR, který vydá stanovisko zpravidla do jednoho týdne.</w:t>
      </w:r>
    </w:p>
    <w:p w14:paraId="35D0285F" w14:textId="0545D67B" w:rsidR="007A1539" w:rsidRPr="007A1539" w:rsidRDefault="007A1539" w:rsidP="00620B84">
      <w:pPr>
        <w:pStyle w:val="Odstavecseseznamem"/>
        <w:numPr>
          <w:ilvl w:val="0"/>
          <w:numId w:val="13"/>
        </w:numPr>
        <w:spacing w:after="160" w:line="276" w:lineRule="auto"/>
        <w:rPr>
          <w:rFonts w:cs="Times New Roman"/>
        </w:rPr>
      </w:pPr>
      <w:r w:rsidRPr="007A1539">
        <w:rPr>
          <w:rFonts w:cs="Times New Roman"/>
        </w:rPr>
        <w:t>Příslušný orgán FAČR nebo jejích pobočných spolků je povinen stejně jako členové FACŘ poskytnout Sekretariátu FACŘ součinnost.</w:t>
      </w:r>
    </w:p>
    <w:p w14:paraId="0DA98CAC" w14:textId="38F65505" w:rsidR="007A1539" w:rsidRPr="007A1539" w:rsidRDefault="007A1539" w:rsidP="00620B84">
      <w:pPr>
        <w:pStyle w:val="Odstavecseseznamem"/>
        <w:numPr>
          <w:ilvl w:val="0"/>
          <w:numId w:val="13"/>
        </w:numPr>
        <w:spacing w:after="160" w:line="276" w:lineRule="auto"/>
        <w:rPr>
          <w:rFonts w:cs="Times New Roman"/>
        </w:rPr>
      </w:pPr>
      <w:r w:rsidRPr="007A1539">
        <w:rPr>
          <w:rFonts w:cs="Times New Roman"/>
        </w:rPr>
        <w:t xml:space="preserve">Ustanovení tohoto § </w:t>
      </w:r>
      <w:r w:rsidR="00106288">
        <w:rPr>
          <w:rFonts w:cs="Times New Roman"/>
        </w:rPr>
        <w:t>8</w:t>
      </w:r>
      <w:r w:rsidRPr="007A1539">
        <w:rPr>
          <w:rFonts w:cs="Times New Roman"/>
        </w:rPr>
        <w:t xml:space="preserve"> se nepoužije pro profesionální soutěže, jejich řídící orgán a Disciplinární komisi Ligové fotbalové asociace.</w:t>
      </w:r>
    </w:p>
    <w:p w14:paraId="3C8652E3" w14:textId="77777777" w:rsidR="007A1539" w:rsidRPr="007A1539" w:rsidRDefault="007A1539" w:rsidP="00620B84">
      <w:pPr>
        <w:pStyle w:val="Odstavecseseznamem"/>
        <w:spacing w:after="160" w:line="276" w:lineRule="auto"/>
        <w:rPr>
          <w:rFonts w:cs="Times New Roman"/>
        </w:rPr>
      </w:pPr>
    </w:p>
    <w:p w14:paraId="0826B558" w14:textId="77777777" w:rsidR="007A1539" w:rsidRPr="007A1539" w:rsidRDefault="007A1539" w:rsidP="00620B84">
      <w:pPr>
        <w:pStyle w:val="Odstavecseseznamem"/>
        <w:numPr>
          <w:ilvl w:val="0"/>
          <w:numId w:val="2"/>
        </w:numPr>
        <w:spacing w:after="0" w:line="276" w:lineRule="auto"/>
        <w:jc w:val="center"/>
        <w:rPr>
          <w:rFonts w:cs="Times New Roman"/>
        </w:rPr>
      </w:pPr>
    </w:p>
    <w:p w14:paraId="5007B381" w14:textId="77777777" w:rsidR="007A1539" w:rsidRPr="007A1539" w:rsidRDefault="007A1539" w:rsidP="00620B84">
      <w:pPr>
        <w:spacing w:after="120"/>
        <w:jc w:val="center"/>
        <w:rPr>
          <w:rFonts w:ascii="Times New Roman" w:hAnsi="Times New Roman"/>
          <w:b/>
        </w:rPr>
      </w:pPr>
      <w:r w:rsidRPr="007A1539">
        <w:rPr>
          <w:rFonts w:ascii="Times New Roman" w:hAnsi="Times New Roman"/>
          <w:b/>
        </w:rPr>
        <w:t>Změna rozpisu soutěže</w:t>
      </w:r>
    </w:p>
    <w:p w14:paraId="527E4117" w14:textId="2DBCAD1F" w:rsidR="007A1539" w:rsidRPr="007A1539" w:rsidRDefault="007A1539" w:rsidP="00620B84">
      <w:pPr>
        <w:pStyle w:val="Odstavecseseznamem"/>
        <w:numPr>
          <w:ilvl w:val="0"/>
          <w:numId w:val="17"/>
        </w:numPr>
        <w:spacing w:after="160" w:line="276" w:lineRule="auto"/>
        <w:rPr>
          <w:rFonts w:cs="Times New Roman"/>
        </w:rPr>
      </w:pPr>
      <w:r w:rsidRPr="007A1539">
        <w:rPr>
          <w:rFonts w:cs="Times New Roman"/>
        </w:rPr>
        <w:t xml:space="preserve">Řídící orgán soutěže je oprávněn </w:t>
      </w:r>
      <w:r w:rsidR="00764C45">
        <w:rPr>
          <w:rFonts w:cs="Times New Roman"/>
        </w:rPr>
        <w:t xml:space="preserve">v souvislosti s </w:t>
      </w:r>
      <w:r w:rsidRPr="00764C45">
        <w:rPr>
          <w:rFonts w:cs="Times New Roman"/>
        </w:rPr>
        <w:t>opatřeními pr</w:t>
      </w:r>
      <w:r w:rsidRPr="007A1539">
        <w:rPr>
          <w:rFonts w:cs="Times New Roman"/>
        </w:rPr>
        <w:t>oti šíření nemoci COVID-19 změnit se souhlasem Sekretariátu FAČR rozpis soutěže i v průběhu soutěžního ročníku.</w:t>
      </w:r>
    </w:p>
    <w:p w14:paraId="5093F867" w14:textId="77777777" w:rsidR="007A1539" w:rsidRPr="007A1539" w:rsidRDefault="007A1539" w:rsidP="00620B84">
      <w:pPr>
        <w:pStyle w:val="Odstavecseseznamem"/>
        <w:numPr>
          <w:ilvl w:val="0"/>
          <w:numId w:val="17"/>
        </w:numPr>
        <w:spacing w:after="160" w:line="276" w:lineRule="auto"/>
        <w:rPr>
          <w:rFonts w:cs="Times New Roman"/>
        </w:rPr>
      </w:pPr>
      <w:r w:rsidRPr="007A1539">
        <w:rPr>
          <w:rFonts w:cs="Times New Roman"/>
        </w:rPr>
        <w:t>Řídící orgán profesionálních soutěží může změnit rozpis soutěže podle odstavce 1 po projednání věci se Sekretariátem FAČR.</w:t>
      </w:r>
    </w:p>
    <w:p w14:paraId="57AD7A95" w14:textId="540DC771" w:rsidR="007A1539" w:rsidRDefault="007A1539" w:rsidP="00620B84">
      <w:pPr>
        <w:spacing w:after="160"/>
        <w:ind w:left="360"/>
        <w:rPr>
          <w:rFonts w:ascii="Times New Roman" w:hAnsi="Times New Roman"/>
        </w:rPr>
      </w:pPr>
    </w:p>
    <w:p w14:paraId="354486F0" w14:textId="77777777" w:rsidR="007A1539" w:rsidRPr="007A1539" w:rsidRDefault="007A1539" w:rsidP="00620B84">
      <w:pPr>
        <w:pStyle w:val="Odstavecseseznamem"/>
        <w:numPr>
          <w:ilvl w:val="0"/>
          <w:numId w:val="2"/>
        </w:numPr>
        <w:spacing w:after="0" w:line="276" w:lineRule="auto"/>
        <w:jc w:val="center"/>
        <w:rPr>
          <w:rFonts w:cs="Times New Roman"/>
        </w:rPr>
      </w:pPr>
    </w:p>
    <w:p w14:paraId="20F972BE" w14:textId="77777777" w:rsidR="007A1539" w:rsidRPr="007A1539" w:rsidRDefault="007A1539" w:rsidP="00620B84">
      <w:pPr>
        <w:spacing w:after="120"/>
        <w:jc w:val="center"/>
        <w:rPr>
          <w:rFonts w:ascii="Times New Roman" w:hAnsi="Times New Roman"/>
          <w:b/>
        </w:rPr>
      </w:pPr>
      <w:r w:rsidRPr="007A1539">
        <w:rPr>
          <w:rFonts w:ascii="Times New Roman" w:hAnsi="Times New Roman"/>
          <w:b/>
        </w:rPr>
        <w:t>Porušení povinnosti</w:t>
      </w:r>
    </w:p>
    <w:p w14:paraId="1CB3966D" w14:textId="77777777" w:rsidR="007A1539" w:rsidRPr="007A1539" w:rsidRDefault="007A1539" w:rsidP="00620B84">
      <w:pPr>
        <w:pStyle w:val="Odstavecseseznamem"/>
        <w:numPr>
          <w:ilvl w:val="0"/>
          <w:numId w:val="16"/>
        </w:numPr>
        <w:spacing w:after="160" w:line="276" w:lineRule="auto"/>
        <w:rPr>
          <w:rFonts w:cs="Times New Roman"/>
        </w:rPr>
      </w:pPr>
      <w:r w:rsidRPr="007A1539">
        <w:rPr>
          <w:rFonts w:cs="Times New Roman"/>
        </w:rPr>
        <w:t>Úmyslné porušení povinnosti podle § 2 odst. 2 těchto pravidel, nebo porušení, byť z nedbalosti, povinnosti podle § 2 odst. 3 těchto pravidel ve vztahu k hráči se považuje za neoprávněné nastoupení hráče ve smyslu ustanovení § 7 odst. 1 písm. h) Soutěžního řádu a § 69 příp. § 50 Disciplinárního řádu FAČR.</w:t>
      </w:r>
    </w:p>
    <w:p w14:paraId="309E9E4D" w14:textId="77777777" w:rsidR="007A1539" w:rsidRPr="007A1539" w:rsidRDefault="007A1539" w:rsidP="00620B84">
      <w:pPr>
        <w:pStyle w:val="Odstavecseseznamem"/>
        <w:numPr>
          <w:ilvl w:val="0"/>
          <w:numId w:val="16"/>
        </w:numPr>
        <w:spacing w:after="160" w:line="276" w:lineRule="auto"/>
        <w:rPr>
          <w:rFonts w:cs="Times New Roman"/>
        </w:rPr>
      </w:pPr>
      <w:r w:rsidRPr="007A1539">
        <w:rPr>
          <w:rFonts w:cs="Times New Roman"/>
        </w:rPr>
        <w:t>Porušení jiné povinnosti stanovené těmito pravidly se považuje za porušení ustanovení Soutěžního řádu ve smyslu ustanovení § 7 odst. 3 Soutěžního řádu.</w:t>
      </w:r>
    </w:p>
    <w:p w14:paraId="502BCD7C" w14:textId="77777777" w:rsidR="007A1539" w:rsidRPr="007A1539" w:rsidRDefault="007A1539" w:rsidP="00620B84">
      <w:pPr>
        <w:spacing w:after="160"/>
        <w:rPr>
          <w:rFonts w:ascii="Times New Roman" w:hAnsi="Times New Roman"/>
        </w:rPr>
      </w:pPr>
      <w:r w:rsidRPr="007A1539">
        <w:rPr>
          <w:rFonts w:ascii="Times New Roman" w:hAnsi="Times New Roman"/>
        </w:rPr>
        <w:br w:type="page"/>
      </w:r>
    </w:p>
    <w:p w14:paraId="3B76DBE6" w14:textId="77777777" w:rsidR="007A1539" w:rsidRPr="007A1539" w:rsidRDefault="007A1539" w:rsidP="007A1539">
      <w:pPr>
        <w:pStyle w:val="Odstavecseseznamem"/>
        <w:spacing w:after="160" w:line="240" w:lineRule="auto"/>
        <w:rPr>
          <w:rFonts w:cs="Times New Roman"/>
        </w:rPr>
      </w:pPr>
    </w:p>
    <w:p w14:paraId="59DED5D4" w14:textId="77777777" w:rsidR="007A1539" w:rsidRPr="007A1539" w:rsidRDefault="007A1539" w:rsidP="007A1539">
      <w:pPr>
        <w:pStyle w:val="Odstavecseseznamem"/>
        <w:spacing w:after="160" w:line="240" w:lineRule="auto"/>
        <w:rPr>
          <w:rFonts w:cs="Times New Roman"/>
        </w:rPr>
      </w:pPr>
    </w:p>
    <w:p w14:paraId="54BE0699" w14:textId="4E2FFD36" w:rsidR="007A1539" w:rsidRPr="00BD64B2" w:rsidRDefault="007A1539" w:rsidP="007A1539">
      <w:pPr>
        <w:pStyle w:val="Odstavecseseznamem"/>
        <w:spacing w:after="160" w:line="240" w:lineRule="auto"/>
        <w:ind w:left="0"/>
        <w:jc w:val="center"/>
        <w:rPr>
          <w:rFonts w:cs="Times New Roman"/>
          <w:b/>
          <w:bCs/>
          <w:szCs w:val="24"/>
        </w:rPr>
      </w:pPr>
      <w:r w:rsidRPr="00BD64B2">
        <w:rPr>
          <w:rFonts w:cs="Times New Roman"/>
          <w:b/>
          <w:bCs/>
          <w:szCs w:val="24"/>
        </w:rPr>
        <w:t>Vzor prohlášení o bezinfekčnosti</w:t>
      </w:r>
      <w:r w:rsidR="0020475E">
        <w:rPr>
          <w:rFonts w:cs="Times New Roman"/>
          <w:b/>
          <w:bCs/>
          <w:szCs w:val="24"/>
        </w:rPr>
        <w:t xml:space="preserve"> COVID-19</w:t>
      </w:r>
    </w:p>
    <w:p w14:paraId="190FFA98" w14:textId="77777777" w:rsidR="007A1539" w:rsidRPr="00BD64B2" w:rsidRDefault="007A1539" w:rsidP="007A1539">
      <w:pPr>
        <w:pStyle w:val="Odstavecseseznamem"/>
        <w:spacing w:after="160" w:line="240" w:lineRule="auto"/>
        <w:rPr>
          <w:rFonts w:cs="Times New Roman"/>
          <w:szCs w:val="24"/>
        </w:rPr>
      </w:pPr>
    </w:p>
    <w:p w14:paraId="150D58FC" w14:textId="77777777" w:rsidR="007A1539" w:rsidRPr="00BD64B2" w:rsidRDefault="007A1539" w:rsidP="007A1539">
      <w:pPr>
        <w:pStyle w:val="Odstavecseseznamem"/>
        <w:spacing w:after="160" w:line="240" w:lineRule="auto"/>
        <w:rPr>
          <w:rFonts w:cs="Times New Roman"/>
          <w:szCs w:val="24"/>
        </w:rPr>
      </w:pPr>
    </w:p>
    <w:p w14:paraId="3C1B8521" w14:textId="1D353DBD" w:rsidR="007A1539" w:rsidRDefault="007A1539" w:rsidP="007A1539">
      <w:pPr>
        <w:spacing w:after="160"/>
        <w:rPr>
          <w:rFonts w:ascii="Times New Roman" w:hAnsi="Times New Roman"/>
          <w:sz w:val="24"/>
          <w:szCs w:val="24"/>
        </w:rPr>
      </w:pPr>
      <w:r w:rsidRPr="00BD64B2">
        <w:rPr>
          <w:rFonts w:ascii="Times New Roman" w:hAnsi="Times New Roman"/>
          <w:sz w:val="24"/>
          <w:szCs w:val="24"/>
        </w:rPr>
        <w:t>Já, níže podepsaný _________________________, ID FAČR ____________________,</w:t>
      </w:r>
    </w:p>
    <w:p w14:paraId="1E8E3D26" w14:textId="5F74CDAF" w:rsidR="00BD64B2" w:rsidRPr="00BD64B2" w:rsidRDefault="00BD64B2" w:rsidP="007A1539">
      <w:pPr>
        <w:spacing w:after="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zastoupený</w:t>
      </w:r>
      <w:r w:rsidRPr="00BD64B2">
        <w:rPr>
          <w:rFonts w:ascii="Times New Roman" w:hAnsi="Times New Roman"/>
          <w:sz w:val="24"/>
          <w:szCs w:val="24"/>
        </w:rPr>
        <w:t xml:space="preserve"> (</w:t>
      </w:r>
      <w:r w:rsidRPr="00BD64B2">
        <w:rPr>
          <w:rFonts w:ascii="Times New Roman" w:hAnsi="Times New Roman"/>
          <w:i/>
          <w:iCs/>
          <w:sz w:val="24"/>
          <w:szCs w:val="24"/>
        </w:rPr>
        <w:t>případně zaškrtněte a vyplňte dle skutečnosti</w:t>
      </w:r>
      <w:r w:rsidRPr="00BD64B2">
        <w:rPr>
          <w:rFonts w:ascii="Times New Roman" w:hAnsi="Times New Roman"/>
          <w:sz w:val="24"/>
          <w:szCs w:val="24"/>
        </w:rPr>
        <w:t>):</w:t>
      </w:r>
    </w:p>
    <w:tbl>
      <w:tblPr>
        <w:tblStyle w:val="Mkatabulky"/>
        <w:tblW w:w="8715" w:type="dxa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8079"/>
      </w:tblGrid>
      <w:tr w:rsidR="00BD64B2" w:rsidRPr="00BD64B2" w14:paraId="2F5E5507" w14:textId="77777777" w:rsidTr="003166A8">
        <w:sdt>
          <w:sdtPr>
            <w:rPr>
              <w:rFonts w:ascii="Times New Roman" w:hAnsi="Times New Roman"/>
              <w:sz w:val="24"/>
              <w:szCs w:val="24"/>
            </w:rPr>
            <w:id w:val="1663584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6" w:type="dxa"/>
              </w:tcPr>
              <w:p w14:paraId="6EFE8545" w14:textId="77777777" w:rsidR="00BD64B2" w:rsidRPr="00BD64B2" w:rsidRDefault="00BD64B2" w:rsidP="003166A8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79" w:type="dxa"/>
          </w:tcPr>
          <w:p w14:paraId="354B934A" w14:textId="25F7B425" w:rsidR="00BD64B2" w:rsidRPr="00BD64B2" w:rsidRDefault="00BD64B2" w:rsidP="00316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________________________, zákonným zástupcem</w:t>
            </w:r>
            <w:r w:rsidR="0020475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opatrovníkem</w:t>
            </w:r>
          </w:p>
        </w:tc>
      </w:tr>
    </w:tbl>
    <w:p w14:paraId="06CF04B4" w14:textId="5CE1D792" w:rsidR="007A1539" w:rsidRPr="00BD64B2" w:rsidRDefault="007A1539" w:rsidP="007A1539">
      <w:pPr>
        <w:spacing w:after="160"/>
        <w:rPr>
          <w:rFonts w:ascii="Times New Roman" w:hAnsi="Times New Roman"/>
          <w:sz w:val="24"/>
          <w:szCs w:val="24"/>
        </w:rPr>
      </w:pPr>
      <w:r w:rsidRPr="00BD64B2">
        <w:rPr>
          <w:rFonts w:ascii="Times New Roman" w:hAnsi="Times New Roman"/>
          <w:sz w:val="24"/>
          <w:szCs w:val="24"/>
        </w:rPr>
        <w:t>prohlašuji, že:</w:t>
      </w:r>
    </w:p>
    <w:p w14:paraId="4EF42C54" w14:textId="77777777" w:rsidR="007A1539" w:rsidRPr="00BD64B2" w:rsidRDefault="007A1539" w:rsidP="007A1539">
      <w:pPr>
        <w:widowControl w:val="0"/>
        <w:numPr>
          <w:ilvl w:val="0"/>
          <w:numId w:val="18"/>
        </w:num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BD64B2">
        <w:rPr>
          <w:rFonts w:ascii="Times New Roman" w:hAnsi="Times New Roman"/>
          <w:iCs/>
          <w:sz w:val="24"/>
          <w:szCs w:val="24"/>
        </w:rPr>
        <w:t>nejsem aktuálně diagnostikován/a COVID-19 pozitivní</w:t>
      </w:r>
      <w:r w:rsidRPr="00BD64B2">
        <w:rPr>
          <w:rFonts w:ascii="Times New Roman" w:hAnsi="Times New Roman"/>
          <w:sz w:val="24"/>
          <w:szCs w:val="24"/>
        </w:rPr>
        <w:t>,</w:t>
      </w:r>
    </w:p>
    <w:p w14:paraId="0855828A" w14:textId="77777777" w:rsidR="007A1539" w:rsidRPr="00BD64B2" w:rsidRDefault="007A1539" w:rsidP="007A1539">
      <w:pPr>
        <w:widowControl w:val="0"/>
        <w:numPr>
          <w:ilvl w:val="0"/>
          <w:numId w:val="18"/>
        </w:num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BD64B2">
        <w:rPr>
          <w:rFonts w:ascii="Times New Roman" w:hAnsi="Times New Roman"/>
          <w:iCs/>
          <w:sz w:val="24"/>
          <w:szCs w:val="24"/>
        </w:rPr>
        <w:t>mi nebyla nařízená karanténa v důsledku diagnostikovaného COVID-19 onemocnění nebo</w:t>
      </w:r>
      <w:r w:rsidRPr="00BD64B2">
        <w:rPr>
          <w:rFonts w:ascii="Times New Roman" w:hAnsi="Times New Roman"/>
          <w:sz w:val="24"/>
          <w:szCs w:val="24"/>
        </w:rPr>
        <w:t xml:space="preserve"> kontaktu s COVID-19 pozitivní osobou,</w:t>
      </w:r>
    </w:p>
    <w:p w14:paraId="537D8A73" w14:textId="77777777" w:rsidR="007A1539" w:rsidRPr="00BD64B2" w:rsidRDefault="007A1539" w:rsidP="007A1539">
      <w:pPr>
        <w:widowControl w:val="0"/>
        <w:numPr>
          <w:ilvl w:val="0"/>
          <w:numId w:val="18"/>
        </w:numPr>
        <w:suppressAutoHyphens/>
        <w:spacing w:after="0" w:line="100" w:lineRule="atLeast"/>
        <w:jc w:val="both"/>
        <w:rPr>
          <w:rFonts w:ascii="Times New Roman" w:hAnsi="Times New Roman"/>
          <w:iCs/>
          <w:sz w:val="24"/>
          <w:szCs w:val="24"/>
        </w:rPr>
      </w:pPr>
      <w:r w:rsidRPr="00BD64B2">
        <w:rPr>
          <w:rFonts w:ascii="Times New Roman" w:hAnsi="Times New Roman"/>
          <w:iCs/>
          <w:sz w:val="24"/>
          <w:szCs w:val="24"/>
        </w:rPr>
        <w:t>se u mne neprojevují</w:t>
      </w:r>
      <w:r w:rsidRPr="00BD64B2">
        <w:rPr>
          <w:rFonts w:ascii="Times New Roman" w:hAnsi="Times New Roman"/>
          <w:sz w:val="24"/>
          <w:szCs w:val="24"/>
        </w:rPr>
        <w:t xml:space="preserve"> a v posledních dvou týdnech neprojevily </w:t>
      </w:r>
      <w:r w:rsidRPr="00BD64B2">
        <w:rPr>
          <w:rFonts w:ascii="Times New Roman" w:hAnsi="Times New Roman"/>
          <w:iCs/>
          <w:sz w:val="24"/>
          <w:szCs w:val="24"/>
        </w:rPr>
        <w:t>příznaky virového infekčního onemocnění (např. horečka, kašel, dušnost, náhlá ztráta chuti a čichu apod.),</w:t>
      </w:r>
    </w:p>
    <w:p w14:paraId="12353EF6" w14:textId="08EB0E0E" w:rsidR="007A1539" w:rsidRDefault="007A1539" w:rsidP="007A1539">
      <w:pPr>
        <w:widowControl w:val="0"/>
        <w:numPr>
          <w:ilvl w:val="0"/>
          <w:numId w:val="18"/>
        </w:num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BD64B2">
        <w:rPr>
          <w:rFonts w:ascii="Times New Roman" w:hAnsi="Times New Roman"/>
          <w:sz w:val="24"/>
          <w:szCs w:val="24"/>
        </w:rPr>
        <w:t>si nejsem vědom/a setkání s COVID-19 pozitivní osobou v posledních dvou týdnech</w:t>
      </w:r>
      <w:r w:rsidR="00BD64B2">
        <w:rPr>
          <w:rFonts w:ascii="Times New Roman" w:hAnsi="Times New Roman"/>
          <w:sz w:val="24"/>
          <w:szCs w:val="24"/>
        </w:rPr>
        <w:t>;</w:t>
      </w:r>
    </w:p>
    <w:p w14:paraId="3C86E722" w14:textId="40DF0C2D" w:rsidR="00BD64B2" w:rsidRPr="00BD64B2" w:rsidRDefault="00BD64B2" w:rsidP="007A1539">
      <w:pPr>
        <w:widowControl w:val="0"/>
        <w:numPr>
          <w:ilvl w:val="0"/>
          <w:numId w:val="18"/>
        </w:num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zavazuji bezodkladně informovat členský klub změně výše uvedených prohlášení</w:t>
      </w:r>
      <w:r w:rsidR="0020475E">
        <w:rPr>
          <w:rFonts w:ascii="Times New Roman" w:hAnsi="Times New Roman"/>
          <w:sz w:val="24"/>
          <w:szCs w:val="24"/>
        </w:rPr>
        <w:t xml:space="preserve"> a </w:t>
      </w:r>
      <w:r w:rsidR="00CE54BF">
        <w:rPr>
          <w:rFonts w:ascii="Times New Roman" w:hAnsi="Times New Roman"/>
          <w:sz w:val="24"/>
          <w:szCs w:val="24"/>
        </w:rPr>
        <w:t xml:space="preserve">následně </w:t>
      </w:r>
      <w:r w:rsidR="0020475E">
        <w:rPr>
          <w:rFonts w:ascii="Times New Roman" w:hAnsi="Times New Roman"/>
          <w:sz w:val="24"/>
          <w:szCs w:val="24"/>
        </w:rPr>
        <w:t>podepsat nový formulář prohlášení o be</w:t>
      </w:r>
      <w:r w:rsidR="007750FE">
        <w:rPr>
          <w:rFonts w:ascii="Times New Roman" w:hAnsi="Times New Roman"/>
          <w:sz w:val="24"/>
          <w:szCs w:val="24"/>
        </w:rPr>
        <w:t>z</w:t>
      </w:r>
      <w:r w:rsidR="0020475E">
        <w:rPr>
          <w:rFonts w:ascii="Times New Roman" w:hAnsi="Times New Roman"/>
          <w:sz w:val="24"/>
          <w:szCs w:val="24"/>
        </w:rPr>
        <w:t>infekčnosti</w:t>
      </w:r>
      <w:r>
        <w:rPr>
          <w:rFonts w:ascii="Times New Roman" w:hAnsi="Times New Roman"/>
          <w:sz w:val="24"/>
          <w:szCs w:val="24"/>
        </w:rPr>
        <w:t>.</w:t>
      </w:r>
    </w:p>
    <w:p w14:paraId="1FBD2D66" w14:textId="77777777" w:rsidR="007A1539" w:rsidRPr="00BD64B2" w:rsidRDefault="007A1539" w:rsidP="007A1539">
      <w:pPr>
        <w:widowControl w:val="0"/>
        <w:suppressAutoHyphens/>
        <w:spacing w:after="0" w:line="100" w:lineRule="atLeast"/>
        <w:rPr>
          <w:rFonts w:ascii="Times New Roman" w:hAnsi="Times New Roman"/>
          <w:sz w:val="24"/>
          <w:szCs w:val="24"/>
        </w:rPr>
      </w:pPr>
    </w:p>
    <w:p w14:paraId="37836737" w14:textId="1762B203" w:rsidR="007A1539" w:rsidRPr="00BD64B2" w:rsidRDefault="007A1539" w:rsidP="007A1539">
      <w:pPr>
        <w:widowControl w:val="0"/>
        <w:suppressAutoHyphens/>
        <w:spacing w:after="0" w:line="100" w:lineRule="atLeast"/>
        <w:rPr>
          <w:rFonts w:ascii="Times New Roman" w:hAnsi="Times New Roman"/>
          <w:sz w:val="24"/>
          <w:szCs w:val="24"/>
        </w:rPr>
      </w:pPr>
      <w:r w:rsidRPr="00BD64B2">
        <w:rPr>
          <w:rFonts w:ascii="Times New Roman" w:hAnsi="Times New Roman"/>
          <w:sz w:val="24"/>
          <w:szCs w:val="24"/>
        </w:rPr>
        <w:t>Dále prohlašuji, že (</w:t>
      </w:r>
      <w:r w:rsidR="00BD64B2" w:rsidRPr="00BD64B2">
        <w:rPr>
          <w:rFonts w:ascii="Times New Roman" w:hAnsi="Times New Roman"/>
          <w:i/>
          <w:iCs/>
          <w:sz w:val="24"/>
          <w:szCs w:val="24"/>
        </w:rPr>
        <w:t xml:space="preserve">případně </w:t>
      </w:r>
      <w:r w:rsidRPr="00BD64B2">
        <w:rPr>
          <w:rFonts w:ascii="Times New Roman" w:hAnsi="Times New Roman"/>
          <w:i/>
          <w:iCs/>
          <w:sz w:val="24"/>
          <w:szCs w:val="24"/>
        </w:rPr>
        <w:t>zaškrtněte a vyplňte dle skutečnosti</w:t>
      </w:r>
      <w:r w:rsidRPr="00BD64B2">
        <w:rPr>
          <w:rFonts w:ascii="Times New Roman" w:hAnsi="Times New Roman"/>
          <w:sz w:val="24"/>
          <w:szCs w:val="24"/>
        </w:rPr>
        <w:t>):</w:t>
      </w:r>
    </w:p>
    <w:p w14:paraId="7002171B" w14:textId="77777777" w:rsidR="007A1539" w:rsidRPr="00BD64B2" w:rsidRDefault="007A1539" w:rsidP="007A1539">
      <w:pPr>
        <w:widowControl w:val="0"/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Mkatabulky"/>
        <w:tblW w:w="8715" w:type="dxa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8079"/>
      </w:tblGrid>
      <w:tr w:rsidR="00BD64B2" w:rsidRPr="00BD64B2" w14:paraId="298984D0" w14:textId="57C46F5F" w:rsidTr="00BD64B2">
        <w:sdt>
          <w:sdtPr>
            <w:rPr>
              <w:rFonts w:ascii="Times New Roman" w:hAnsi="Times New Roman"/>
              <w:sz w:val="24"/>
              <w:szCs w:val="24"/>
            </w:rPr>
            <w:id w:val="-326356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6" w:type="dxa"/>
              </w:tcPr>
              <w:p w14:paraId="5C7C59AF" w14:textId="22BE1716" w:rsidR="00BD64B2" w:rsidRPr="00BD64B2" w:rsidRDefault="00897909" w:rsidP="003166A8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79" w:type="dxa"/>
          </w:tcPr>
          <w:p w14:paraId="25F1745E" w14:textId="3D808DBF" w:rsidR="00BD64B2" w:rsidRPr="00BD64B2" w:rsidRDefault="00BD64B2" w:rsidP="00316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4B2">
              <w:rPr>
                <w:rFonts w:ascii="Times New Roman" w:hAnsi="Times New Roman" w:cs="Times New Roman"/>
                <w:sz w:val="24"/>
                <w:szCs w:val="24"/>
              </w:rPr>
              <w:t>mi byla dne 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BD6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41D9" w:rsidRPr="00BD64B2">
              <w:rPr>
                <w:rFonts w:ascii="Times New Roman" w:hAnsi="Times New Roman" w:cs="Times New Roman"/>
                <w:sz w:val="24"/>
                <w:szCs w:val="24"/>
              </w:rPr>
              <w:t xml:space="preserve">nařízena </w:t>
            </w:r>
            <w:r w:rsidRPr="00BD64B2">
              <w:rPr>
                <w:rFonts w:ascii="Times New Roman" w:hAnsi="Times New Roman" w:cs="Times New Roman"/>
                <w:sz w:val="24"/>
                <w:szCs w:val="24"/>
              </w:rPr>
              <w:t>karanténa, která byla ukončena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BD64B2">
              <w:rPr>
                <w:rFonts w:ascii="Times New Roman" w:hAnsi="Times New Roman" w:cs="Times New Roman"/>
                <w:sz w:val="24"/>
                <w:szCs w:val="24"/>
              </w:rPr>
              <w:t>e __________</w:t>
            </w:r>
          </w:p>
        </w:tc>
      </w:tr>
      <w:tr w:rsidR="00BD64B2" w:rsidRPr="00BD64B2" w14:paraId="35DADE98" w14:textId="77777777" w:rsidTr="00BD64B2">
        <w:sdt>
          <w:sdtPr>
            <w:rPr>
              <w:rFonts w:ascii="Times New Roman" w:hAnsi="Times New Roman"/>
              <w:sz w:val="24"/>
              <w:szCs w:val="24"/>
            </w:rPr>
            <w:id w:val="-2055766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6" w:type="dxa"/>
              </w:tcPr>
              <w:p w14:paraId="55D6F358" w14:textId="1CDD1329" w:rsidR="00BD64B2" w:rsidRPr="00BD64B2" w:rsidRDefault="00BD64B2" w:rsidP="003166A8">
                <w:pPr>
                  <w:jc w:val="both"/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</w:pPr>
                <w:r w:rsidRPr="00BD64B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79" w:type="dxa"/>
          </w:tcPr>
          <w:p w14:paraId="3242559B" w14:textId="1E8F00D7" w:rsidR="00BD64B2" w:rsidRPr="00BD64B2" w:rsidRDefault="00BD64B2" w:rsidP="00316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jsem byl/a dne _________ pozitivně diagnostikován/a s nemocí COVID-19 s tím, že dne ___________ bylo příslušným lékařem zjištěno, že jsem se uzdravil/a</w:t>
            </w:r>
          </w:p>
        </w:tc>
      </w:tr>
    </w:tbl>
    <w:p w14:paraId="1B3D65D1" w14:textId="77777777" w:rsidR="007A1539" w:rsidRPr="00BD64B2" w:rsidRDefault="007A1539" w:rsidP="007A1539">
      <w:pPr>
        <w:spacing w:after="160"/>
        <w:rPr>
          <w:rFonts w:ascii="Times New Roman" w:hAnsi="Times New Roman"/>
          <w:sz w:val="24"/>
          <w:szCs w:val="24"/>
        </w:rPr>
      </w:pPr>
    </w:p>
    <w:p w14:paraId="1D77B1E9" w14:textId="344F39DF" w:rsidR="007A1539" w:rsidRPr="00BD64B2" w:rsidRDefault="00BD64B2" w:rsidP="007A1539">
      <w:pPr>
        <w:spacing w:after="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V_</w:t>
      </w:r>
      <w:r w:rsidR="0020475E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____________________ dne ___________</w:t>
      </w:r>
    </w:p>
    <w:p w14:paraId="13F0E6DA" w14:textId="573F70B0" w:rsidR="007A1539" w:rsidRDefault="007A1539" w:rsidP="007A1539">
      <w:pPr>
        <w:spacing w:after="160"/>
        <w:rPr>
          <w:rFonts w:ascii="Times New Roman" w:hAnsi="Times New Roman"/>
          <w:sz w:val="24"/>
          <w:szCs w:val="24"/>
        </w:rPr>
      </w:pPr>
    </w:p>
    <w:p w14:paraId="37D2E5CE" w14:textId="30C6EFD2" w:rsidR="00BD64B2" w:rsidRDefault="00BD64B2" w:rsidP="007A1539">
      <w:pPr>
        <w:spacing w:after="160"/>
        <w:rPr>
          <w:rFonts w:ascii="Times New Roman" w:hAnsi="Times New Roman"/>
          <w:sz w:val="24"/>
          <w:szCs w:val="24"/>
        </w:rPr>
      </w:pPr>
    </w:p>
    <w:p w14:paraId="5AEB18EA" w14:textId="3987D02E" w:rsidR="00BD64B2" w:rsidRDefault="00BD64B2" w:rsidP="007A1539">
      <w:pPr>
        <w:spacing w:after="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0475E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14:paraId="5AE6C39E" w14:textId="49C8B239" w:rsidR="00BD64B2" w:rsidRPr="00BD64B2" w:rsidRDefault="00BD64B2" w:rsidP="007A1539">
      <w:pPr>
        <w:spacing w:after="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0475E"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len FAČR</w:t>
      </w:r>
      <w:r w:rsidR="002047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 w:rsidR="0020475E">
        <w:rPr>
          <w:rFonts w:ascii="Times New Roman" w:hAnsi="Times New Roman"/>
          <w:sz w:val="24"/>
          <w:szCs w:val="24"/>
        </w:rPr>
        <w:t xml:space="preserve"> zákonný zástupce/ opatrovník</w:t>
      </w:r>
    </w:p>
    <w:p w14:paraId="1BD4FD4F" w14:textId="77777777" w:rsidR="007A1539" w:rsidRPr="00BD64B2" w:rsidRDefault="007A1539" w:rsidP="007A1539">
      <w:pPr>
        <w:spacing w:after="160"/>
        <w:rPr>
          <w:rFonts w:ascii="Times New Roman" w:hAnsi="Times New Roman"/>
          <w:sz w:val="24"/>
          <w:szCs w:val="24"/>
        </w:rPr>
      </w:pPr>
      <w:r w:rsidRPr="00BD64B2">
        <w:rPr>
          <w:rFonts w:ascii="Times New Roman" w:hAnsi="Times New Roman"/>
          <w:sz w:val="24"/>
          <w:szCs w:val="24"/>
        </w:rPr>
        <w:br w:type="page"/>
      </w:r>
    </w:p>
    <w:p w14:paraId="74212FA5" w14:textId="77777777" w:rsidR="007A1539" w:rsidRPr="007A1539" w:rsidRDefault="007A1539" w:rsidP="007A1539">
      <w:pPr>
        <w:pStyle w:val="Odstavecseseznamem"/>
        <w:spacing w:after="160" w:line="240" w:lineRule="auto"/>
        <w:rPr>
          <w:rFonts w:cs="Times New Roman"/>
        </w:rPr>
      </w:pPr>
    </w:p>
    <w:p w14:paraId="382DC7F9" w14:textId="77777777" w:rsidR="007A1539" w:rsidRPr="007A1539" w:rsidRDefault="007A1539" w:rsidP="007A1539">
      <w:pPr>
        <w:pStyle w:val="Odstavecseseznamem"/>
        <w:spacing w:after="160"/>
        <w:ind w:left="0"/>
        <w:jc w:val="center"/>
        <w:rPr>
          <w:rFonts w:cs="Times New Roman"/>
          <w:b/>
          <w:bCs/>
          <w:caps/>
          <w:sz w:val="32"/>
          <w:szCs w:val="32"/>
        </w:rPr>
      </w:pPr>
      <w:r w:rsidRPr="007A1539">
        <w:rPr>
          <w:rFonts w:cs="Times New Roman"/>
          <w:b/>
          <w:bCs/>
          <w:caps/>
          <w:sz w:val="32"/>
          <w:szCs w:val="32"/>
        </w:rPr>
        <w:t>Disciplinární řád</w:t>
      </w:r>
    </w:p>
    <w:p w14:paraId="4F5D7F30" w14:textId="77777777" w:rsidR="007A1539" w:rsidRPr="007A1539" w:rsidRDefault="007A1539" w:rsidP="007A1539">
      <w:pPr>
        <w:ind w:left="-426" w:right="-284"/>
        <w:rPr>
          <w:rFonts w:ascii="Times New Roman" w:hAnsi="Times New Roman"/>
          <w:szCs w:val="24"/>
        </w:rPr>
      </w:pPr>
    </w:p>
    <w:p w14:paraId="50E52536" w14:textId="6DF3F29C" w:rsidR="007A1539" w:rsidRPr="00CD3A39" w:rsidRDefault="007A1539" w:rsidP="007A1539">
      <w:pPr>
        <w:ind w:left="-426" w:right="-284"/>
        <w:rPr>
          <w:rFonts w:ascii="Times New Roman" w:hAnsi="Times New Roman"/>
          <w:sz w:val="24"/>
          <w:szCs w:val="24"/>
        </w:rPr>
      </w:pPr>
      <w:r w:rsidRPr="00CD3A39">
        <w:rPr>
          <w:rFonts w:ascii="Times New Roman" w:hAnsi="Times New Roman"/>
          <w:sz w:val="24"/>
          <w:szCs w:val="24"/>
        </w:rPr>
        <w:t>§ 56 odst. 5 a 6</w:t>
      </w:r>
    </w:p>
    <w:p w14:paraId="01D15B1E" w14:textId="77777777" w:rsidR="007A1539" w:rsidRPr="007A1539" w:rsidRDefault="007A1539" w:rsidP="007A1539">
      <w:pPr>
        <w:ind w:left="-426" w:right="-284"/>
        <w:rPr>
          <w:rFonts w:ascii="Times New Roman" w:hAnsi="Times New Roman"/>
          <w:szCs w:val="24"/>
        </w:rPr>
      </w:pPr>
    </w:p>
    <w:p w14:paraId="57A140D9" w14:textId="77777777" w:rsidR="007A1539" w:rsidRPr="007A1539" w:rsidRDefault="007A1539" w:rsidP="007A1539">
      <w:pPr>
        <w:pStyle w:val="Odstavecseseznamem"/>
        <w:numPr>
          <w:ilvl w:val="0"/>
          <w:numId w:val="13"/>
        </w:numPr>
        <w:ind w:right="-284"/>
        <w:rPr>
          <w:rFonts w:cs="Times New Roman"/>
          <w:bCs/>
          <w:szCs w:val="24"/>
        </w:rPr>
      </w:pPr>
      <w:r w:rsidRPr="007A1539">
        <w:rPr>
          <w:rFonts w:cs="Times New Roman"/>
          <w:bCs/>
          <w:szCs w:val="24"/>
        </w:rPr>
        <w:t>Klub, který se dopustí disciplinárního přečinu podle odstavce 2 nebo 3 v souvislosti s onemocněním COVID-19, nebude potrestán peněžitou pokutou.</w:t>
      </w:r>
    </w:p>
    <w:p w14:paraId="6041B274" w14:textId="77777777" w:rsidR="007A1539" w:rsidRPr="007A1539" w:rsidRDefault="007A1539" w:rsidP="007A1539">
      <w:pPr>
        <w:pStyle w:val="Odstavecseseznamem"/>
        <w:numPr>
          <w:ilvl w:val="0"/>
          <w:numId w:val="13"/>
        </w:numPr>
        <w:ind w:right="-284"/>
        <w:rPr>
          <w:rFonts w:cs="Times New Roman"/>
          <w:bCs/>
          <w:szCs w:val="24"/>
        </w:rPr>
      </w:pPr>
      <w:r w:rsidRPr="007A1539">
        <w:rPr>
          <w:rFonts w:cs="Times New Roman"/>
          <w:bCs/>
          <w:szCs w:val="24"/>
        </w:rPr>
        <w:t>Disciplinárního přečinu podle odstavce 4 se v souvislosti s onemocněním COVID-19 dopustí ten klub, kterému bude v jednom soutěžním ročníku uloženo šest disciplinárních trestů kontumace utkání podle odstavce 2 nebo odstavce 3; peněžitou pokutou potrestán nebude.</w:t>
      </w:r>
    </w:p>
    <w:sectPr w:rsidR="007A1539" w:rsidRPr="007A1539" w:rsidSect="007A1539">
      <w:headerReference w:type="default" r:id="rId8"/>
      <w:footerReference w:type="default" r:id="rId9"/>
      <w:type w:val="continuous"/>
      <w:pgSz w:w="11920" w:h="16840"/>
      <w:pgMar w:top="212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6C3068" w14:textId="77777777" w:rsidR="004D21B6" w:rsidRDefault="004D21B6" w:rsidP="00744341">
      <w:pPr>
        <w:spacing w:after="0" w:line="240" w:lineRule="auto"/>
      </w:pPr>
      <w:r>
        <w:separator/>
      </w:r>
    </w:p>
  </w:endnote>
  <w:endnote w:type="continuationSeparator" w:id="0">
    <w:p w14:paraId="70C5F3F5" w14:textId="77777777" w:rsidR="004D21B6" w:rsidRDefault="004D21B6" w:rsidP="00744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80ABE" w14:textId="77777777" w:rsidR="00727E20" w:rsidRPr="00902AF5" w:rsidRDefault="006A2CE8" w:rsidP="00B80359">
    <w:pPr>
      <w:autoSpaceDE w:val="0"/>
      <w:autoSpaceDN w:val="0"/>
      <w:spacing w:before="41"/>
      <w:ind w:left="-284" w:right="-553"/>
      <w:jc w:val="both"/>
      <w:rPr>
        <w:rFonts w:ascii="Arial" w:hAnsi="Arial" w:cs="Arial"/>
        <w:color w:val="808080" w:themeColor="background1" w:themeShade="80"/>
        <w:sz w:val="16"/>
        <w:szCs w:val="16"/>
      </w:rPr>
    </w:pPr>
    <w:r w:rsidRPr="00902AF5">
      <w:rPr>
        <w:rFonts w:ascii="Arial" w:hAnsi="Arial" w:cs="Arial"/>
        <w:b/>
        <w:bCs/>
        <w:color w:val="808080" w:themeColor="background1" w:themeShade="80"/>
        <w:spacing w:val="-1"/>
        <w:sz w:val="16"/>
        <w:szCs w:val="16"/>
      </w:rPr>
      <w:t>M</w:t>
    </w:r>
    <w:r w:rsidRPr="00902AF5">
      <w:rPr>
        <w:rFonts w:ascii="Arial" w:hAnsi="Arial" w:cs="Arial"/>
        <w:b/>
        <w:bCs/>
        <w:color w:val="808080" w:themeColor="background1" w:themeShade="80"/>
        <w:sz w:val="16"/>
        <w:szCs w:val="16"/>
      </w:rPr>
      <w:t>S</w:t>
    </w:r>
    <w:r w:rsidRPr="00902AF5">
      <w:rPr>
        <w:rFonts w:ascii="Arial" w:hAnsi="Arial" w:cs="Arial"/>
        <w:b/>
        <w:bCs/>
        <w:color w:val="808080" w:themeColor="background1" w:themeShade="80"/>
        <w:spacing w:val="1"/>
        <w:sz w:val="16"/>
        <w:szCs w:val="16"/>
      </w:rPr>
      <w:t xml:space="preserve"> </w:t>
    </w:r>
    <w:r w:rsidRPr="00902AF5">
      <w:rPr>
        <w:rFonts w:ascii="Arial" w:hAnsi="Arial" w:cs="Arial"/>
        <w:b/>
        <w:bCs/>
        <w:color w:val="808080" w:themeColor="background1" w:themeShade="80"/>
        <w:spacing w:val="-1"/>
        <w:sz w:val="16"/>
        <w:szCs w:val="16"/>
      </w:rPr>
      <w:t>193</w:t>
    </w:r>
    <w:r w:rsidRPr="00902AF5">
      <w:rPr>
        <w:rFonts w:ascii="Arial" w:hAnsi="Arial" w:cs="Arial"/>
        <w:b/>
        <w:bCs/>
        <w:color w:val="808080" w:themeColor="background1" w:themeShade="80"/>
        <w:sz w:val="16"/>
        <w:szCs w:val="16"/>
      </w:rPr>
      <w:t>4</w:t>
    </w:r>
    <w:r w:rsidRPr="00902AF5">
      <w:rPr>
        <w:rFonts w:ascii="Arial" w:hAnsi="Arial" w:cs="Arial"/>
        <w:b/>
        <w:bCs/>
        <w:color w:val="808080" w:themeColor="background1" w:themeShade="80"/>
        <w:spacing w:val="-1"/>
        <w:sz w:val="16"/>
        <w:szCs w:val="16"/>
      </w:rPr>
      <w:t xml:space="preserve"> Itáli</w:t>
    </w:r>
    <w:r w:rsidRPr="00902AF5">
      <w:rPr>
        <w:rFonts w:ascii="Arial" w:hAnsi="Arial" w:cs="Arial"/>
        <w:b/>
        <w:bCs/>
        <w:color w:val="808080" w:themeColor="background1" w:themeShade="80"/>
        <w:sz w:val="16"/>
        <w:szCs w:val="16"/>
      </w:rPr>
      <w:t>e</w:t>
    </w:r>
    <w:r w:rsidRPr="00902AF5">
      <w:rPr>
        <w:rFonts w:ascii="Arial" w:hAnsi="Arial" w:cs="Arial"/>
        <w:b/>
        <w:bCs/>
        <w:color w:val="808080" w:themeColor="background1" w:themeShade="80"/>
        <w:spacing w:val="-4"/>
        <w:sz w:val="16"/>
        <w:szCs w:val="16"/>
      </w:rPr>
      <w:t xml:space="preserve"> </w:t>
    </w:r>
    <w:r w:rsidRPr="00902AF5">
      <w:rPr>
        <w:rFonts w:ascii="Arial" w:hAnsi="Arial" w:cs="Arial"/>
        <w:b/>
        <w:bCs/>
        <w:color w:val="808080" w:themeColor="background1" w:themeShade="80"/>
        <w:sz w:val="16"/>
        <w:szCs w:val="16"/>
      </w:rPr>
      <w:t>–</w:t>
    </w:r>
    <w:r w:rsidRPr="00902AF5">
      <w:rPr>
        <w:rFonts w:ascii="Arial" w:hAnsi="Arial" w:cs="Arial"/>
        <w:b/>
        <w:bCs/>
        <w:color w:val="808080" w:themeColor="background1" w:themeShade="80"/>
        <w:spacing w:val="-10"/>
        <w:sz w:val="16"/>
        <w:szCs w:val="16"/>
      </w:rPr>
      <w:t xml:space="preserve"> </w:t>
    </w:r>
    <w:r w:rsidRPr="00902AF5">
      <w:rPr>
        <w:rFonts w:ascii="Arial" w:hAnsi="Arial" w:cs="Arial"/>
        <w:b/>
        <w:bCs/>
        <w:color w:val="808080" w:themeColor="background1" w:themeShade="80"/>
        <w:spacing w:val="-1"/>
        <w:sz w:val="16"/>
        <w:szCs w:val="16"/>
      </w:rPr>
      <w:t>2</w:t>
    </w:r>
    <w:r w:rsidRPr="00902AF5">
      <w:rPr>
        <w:rFonts w:ascii="Arial" w:hAnsi="Arial" w:cs="Arial"/>
        <w:b/>
        <w:bCs/>
        <w:color w:val="808080" w:themeColor="background1" w:themeShade="80"/>
        <w:sz w:val="16"/>
        <w:szCs w:val="16"/>
      </w:rPr>
      <w:t>.</w:t>
    </w:r>
    <w:r w:rsidRPr="00902AF5">
      <w:rPr>
        <w:rFonts w:ascii="Arial" w:hAnsi="Arial" w:cs="Arial"/>
        <w:b/>
        <w:bCs/>
        <w:color w:val="808080" w:themeColor="background1" w:themeShade="80"/>
        <w:spacing w:val="-1"/>
        <w:sz w:val="16"/>
        <w:szCs w:val="16"/>
      </w:rPr>
      <w:t xml:space="preserve"> míst</w:t>
    </w:r>
    <w:r w:rsidRPr="00902AF5">
      <w:rPr>
        <w:rFonts w:ascii="Arial" w:hAnsi="Arial" w:cs="Arial"/>
        <w:b/>
        <w:bCs/>
        <w:color w:val="808080" w:themeColor="background1" w:themeShade="80"/>
        <w:sz w:val="16"/>
        <w:szCs w:val="16"/>
      </w:rPr>
      <w:t>o</w:t>
    </w:r>
    <w:r w:rsidRPr="00902AF5">
      <w:rPr>
        <w:rFonts w:ascii="Arial" w:hAnsi="Arial" w:cs="Arial"/>
        <w:b/>
        <w:bCs/>
        <w:color w:val="808080" w:themeColor="background1" w:themeShade="80"/>
        <w:spacing w:val="-1"/>
        <w:sz w:val="16"/>
        <w:szCs w:val="16"/>
      </w:rPr>
      <w:t xml:space="preserve"> </w:t>
    </w:r>
    <w:r w:rsidRPr="00902AF5">
      <w:rPr>
        <w:rFonts w:ascii="Arial" w:hAnsi="Arial" w:cs="Arial"/>
        <w:b/>
        <w:bCs/>
        <w:color w:val="808080" w:themeColor="background1" w:themeShade="80"/>
        <w:sz w:val="16"/>
        <w:szCs w:val="16"/>
      </w:rPr>
      <w:t>•</w:t>
    </w:r>
    <w:r w:rsidRPr="00902AF5">
      <w:rPr>
        <w:rFonts w:ascii="Arial" w:hAnsi="Arial" w:cs="Arial"/>
        <w:b/>
        <w:bCs/>
        <w:color w:val="808080" w:themeColor="background1" w:themeShade="80"/>
        <w:spacing w:val="-18"/>
        <w:sz w:val="16"/>
        <w:szCs w:val="16"/>
      </w:rPr>
      <w:t xml:space="preserve"> ME 1960 Francie – 3. místo </w:t>
    </w:r>
    <w:r w:rsidRPr="00902AF5">
      <w:rPr>
        <w:rFonts w:ascii="Arial" w:hAnsi="Arial" w:cs="Arial"/>
        <w:b/>
        <w:bCs/>
        <w:color w:val="808080" w:themeColor="background1" w:themeShade="80"/>
        <w:sz w:val="16"/>
        <w:szCs w:val="16"/>
      </w:rPr>
      <w:t xml:space="preserve">• </w:t>
    </w:r>
    <w:r w:rsidRPr="00902AF5">
      <w:rPr>
        <w:rFonts w:ascii="Arial" w:hAnsi="Arial" w:cs="Arial"/>
        <w:b/>
        <w:bCs/>
        <w:color w:val="808080" w:themeColor="background1" w:themeShade="80"/>
        <w:spacing w:val="-1"/>
        <w:sz w:val="16"/>
        <w:szCs w:val="16"/>
      </w:rPr>
      <w:t>M</w:t>
    </w:r>
    <w:r w:rsidRPr="00902AF5">
      <w:rPr>
        <w:rFonts w:ascii="Arial" w:hAnsi="Arial" w:cs="Arial"/>
        <w:b/>
        <w:bCs/>
        <w:color w:val="808080" w:themeColor="background1" w:themeShade="80"/>
        <w:sz w:val="16"/>
        <w:szCs w:val="16"/>
      </w:rPr>
      <w:t>S</w:t>
    </w:r>
    <w:r w:rsidRPr="00902AF5">
      <w:rPr>
        <w:rFonts w:ascii="Arial" w:hAnsi="Arial" w:cs="Arial"/>
        <w:b/>
        <w:bCs/>
        <w:color w:val="808080" w:themeColor="background1" w:themeShade="80"/>
        <w:spacing w:val="1"/>
        <w:sz w:val="16"/>
        <w:szCs w:val="16"/>
      </w:rPr>
      <w:t xml:space="preserve"> </w:t>
    </w:r>
    <w:r w:rsidRPr="00902AF5">
      <w:rPr>
        <w:rFonts w:ascii="Arial" w:hAnsi="Arial" w:cs="Arial"/>
        <w:b/>
        <w:bCs/>
        <w:color w:val="808080" w:themeColor="background1" w:themeShade="80"/>
        <w:spacing w:val="-1"/>
        <w:sz w:val="16"/>
        <w:szCs w:val="16"/>
      </w:rPr>
      <w:t>196</w:t>
    </w:r>
    <w:r w:rsidRPr="00902AF5">
      <w:rPr>
        <w:rFonts w:ascii="Arial" w:hAnsi="Arial" w:cs="Arial"/>
        <w:b/>
        <w:bCs/>
        <w:color w:val="808080" w:themeColor="background1" w:themeShade="80"/>
        <w:sz w:val="16"/>
        <w:szCs w:val="16"/>
      </w:rPr>
      <w:t>2</w:t>
    </w:r>
    <w:r w:rsidRPr="00902AF5">
      <w:rPr>
        <w:rFonts w:ascii="Arial" w:hAnsi="Arial" w:cs="Arial"/>
        <w:b/>
        <w:bCs/>
        <w:color w:val="808080" w:themeColor="background1" w:themeShade="80"/>
        <w:spacing w:val="-1"/>
        <w:sz w:val="16"/>
        <w:szCs w:val="16"/>
      </w:rPr>
      <w:t xml:space="preserve"> Chil</w:t>
    </w:r>
    <w:r w:rsidRPr="00902AF5">
      <w:rPr>
        <w:rFonts w:ascii="Arial" w:hAnsi="Arial" w:cs="Arial"/>
        <w:b/>
        <w:bCs/>
        <w:color w:val="808080" w:themeColor="background1" w:themeShade="80"/>
        <w:sz w:val="16"/>
        <w:szCs w:val="16"/>
      </w:rPr>
      <w:t>e</w:t>
    </w:r>
    <w:r w:rsidRPr="00902AF5">
      <w:rPr>
        <w:rFonts w:ascii="Arial" w:hAnsi="Arial" w:cs="Arial"/>
        <w:b/>
        <w:bCs/>
        <w:color w:val="808080" w:themeColor="background1" w:themeShade="80"/>
        <w:spacing w:val="-4"/>
        <w:sz w:val="16"/>
        <w:szCs w:val="16"/>
      </w:rPr>
      <w:t xml:space="preserve"> </w:t>
    </w:r>
    <w:r w:rsidRPr="00902AF5">
      <w:rPr>
        <w:rFonts w:ascii="Arial" w:hAnsi="Arial" w:cs="Arial"/>
        <w:b/>
        <w:bCs/>
        <w:color w:val="808080" w:themeColor="background1" w:themeShade="80"/>
        <w:sz w:val="16"/>
        <w:szCs w:val="16"/>
      </w:rPr>
      <w:t>–</w:t>
    </w:r>
    <w:r w:rsidRPr="00902AF5">
      <w:rPr>
        <w:rFonts w:ascii="Arial" w:hAnsi="Arial" w:cs="Arial"/>
        <w:b/>
        <w:bCs/>
        <w:color w:val="808080" w:themeColor="background1" w:themeShade="80"/>
        <w:spacing w:val="-10"/>
        <w:sz w:val="16"/>
        <w:szCs w:val="16"/>
      </w:rPr>
      <w:t xml:space="preserve"> </w:t>
    </w:r>
    <w:r w:rsidRPr="00902AF5">
      <w:rPr>
        <w:rFonts w:ascii="Arial" w:hAnsi="Arial" w:cs="Arial"/>
        <w:b/>
        <w:bCs/>
        <w:color w:val="808080" w:themeColor="background1" w:themeShade="80"/>
        <w:spacing w:val="-1"/>
        <w:sz w:val="16"/>
        <w:szCs w:val="16"/>
      </w:rPr>
      <w:t>2</w:t>
    </w:r>
    <w:r w:rsidRPr="00902AF5">
      <w:rPr>
        <w:rFonts w:ascii="Arial" w:hAnsi="Arial" w:cs="Arial"/>
        <w:b/>
        <w:bCs/>
        <w:color w:val="808080" w:themeColor="background1" w:themeShade="80"/>
        <w:sz w:val="16"/>
        <w:szCs w:val="16"/>
      </w:rPr>
      <w:t>.</w:t>
    </w:r>
    <w:r w:rsidRPr="00902AF5">
      <w:rPr>
        <w:rFonts w:ascii="Arial" w:hAnsi="Arial" w:cs="Arial"/>
        <w:b/>
        <w:bCs/>
        <w:color w:val="808080" w:themeColor="background1" w:themeShade="80"/>
        <w:spacing w:val="-1"/>
        <w:sz w:val="16"/>
        <w:szCs w:val="16"/>
      </w:rPr>
      <w:t xml:space="preserve"> míst</w:t>
    </w:r>
    <w:r w:rsidRPr="00902AF5">
      <w:rPr>
        <w:rFonts w:ascii="Arial" w:hAnsi="Arial" w:cs="Arial"/>
        <w:b/>
        <w:bCs/>
        <w:color w:val="808080" w:themeColor="background1" w:themeShade="80"/>
        <w:sz w:val="16"/>
        <w:szCs w:val="16"/>
      </w:rPr>
      <w:t>o</w:t>
    </w:r>
    <w:r w:rsidRPr="00902AF5">
      <w:rPr>
        <w:rFonts w:ascii="Arial" w:hAnsi="Arial" w:cs="Arial"/>
        <w:b/>
        <w:bCs/>
        <w:color w:val="808080" w:themeColor="background1" w:themeShade="80"/>
        <w:spacing w:val="-1"/>
        <w:sz w:val="16"/>
        <w:szCs w:val="16"/>
      </w:rPr>
      <w:t xml:space="preserve"> </w:t>
    </w:r>
    <w:r w:rsidRPr="00902AF5">
      <w:rPr>
        <w:rFonts w:ascii="Arial" w:hAnsi="Arial" w:cs="Arial"/>
        <w:b/>
        <w:bCs/>
        <w:color w:val="808080" w:themeColor="background1" w:themeShade="80"/>
        <w:sz w:val="16"/>
        <w:szCs w:val="16"/>
      </w:rPr>
      <w:t>•</w:t>
    </w:r>
    <w:r w:rsidRPr="00902AF5">
      <w:rPr>
        <w:rFonts w:ascii="Arial" w:hAnsi="Arial" w:cs="Arial"/>
        <w:b/>
        <w:bCs/>
        <w:color w:val="808080" w:themeColor="background1" w:themeShade="80"/>
        <w:spacing w:val="-18"/>
        <w:sz w:val="16"/>
        <w:szCs w:val="16"/>
      </w:rPr>
      <w:t xml:space="preserve"> </w:t>
    </w:r>
    <w:r w:rsidRPr="00902AF5">
      <w:rPr>
        <w:rFonts w:ascii="Arial" w:hAnsi="Arial" w:cs="Arial"/>
        <w:b/>
        <w:bCs/>
        <w:color w:val="808080" w:themeColor="background1" w:themeShade="80"/>
        <w:spacing w:val="-1"/>
        <w:sz w:val="16"/>
        <w:szCs w:val="16"/>
      </w:rPr>
      <w:t>O</w:t>
    </w:r>
    <w:r w:rsidRPr="00902AF5">
      <w:rPr>
        <w:rFonts w:ascii="Arial" w:hAnsi="Arial" w:cs="Arial"/>
        <w:b/>
        <w:bCs/>
        <w:color w:val="808080" w:themeColor="background1" w:themeShade="80"/>
        <w:sz w:val="16"/>
        <w:szCs w:val="16"/>
      </w:rPr>
      <w:t>H</w:t>
    </w:r>
    <w:r w:rsidRPr="00902AF5">
      <w:rPr>
        <w:rFonts w:ascii="Arial" w:hAnsi="Arial" w:cs="Arial"/>
        <w:b/>
        <w:bCs/>
        <w:color w:val="808080" w:themeColor="background1" w:themeShade="80"/>
        <w:spacing w:val="-5"/>
        <w:sz w:val="16"/>
        <w:szCs w:val="16"/>
      </w:rPr>
      <w:t xml:space="preserve"> </w:t>
    </w:r>
    <w:r w:rsidRPr="00902AF5">
      <w:rPr>
        <w:rFonts w:ascii="Arial" w:hAnsi="Arial" w:cs="Arial"/>
        <w:b/>
        <w:bCs/>
        <w:color w:val="808080" w:themeColor="background1" w:themeShade="80"/>
        <w:spacing w:val="-1"/>
        <w:sz w:val="16"/>
        <w:szCs w:val="16"/>
      </w:rPr>
      <w:t>1964</w:t>
    </w:r>
    <w:r w:rsidRPr="00902AF5">
      <w:rPr>
        <w:rFonts w:ascii="Arial" w:hAnsi="Arial" w:cs="Arial"/>
        <w:b/>
        <w:bCs/>
        <w:color w:val="808080" w:themeColor="background1" w:themeShade="80"/>
        <w:sz w:val="16"/>
        <w:szCs w:val="16"/>
      </w:rPr>
      <w:t xml:space="preserve"> </w:t>
    </w:r>
    <w:r w:rsidRPr="00902AF5">
      <w:rPr>
        <w:rFonts w:ascii="Arial" w:hAnsi="Arial" w:cs="Arial"/>
        <w:b/>
        <w:bCs/>
        <w:color w:val="808080" w:themeColor="background1" w:themeShade="80"/>
        <w:spacing w:val="-1"/>
        <w:sz w:val="16"/>
        <w:szCs w:val="16"/>
      </w:rPr>
      <w:t>Japonsko</w:t>
    </w:r>
    <w:r w:rsidRPr="00902AF5">
      <w:rPr>
        <w:rFonts w:ascii="Arial" w:hAnsi="Arial" w:cs="Arial"/>
        <w:b/>
        <w:bCs/>
        <w:color w:val="808080" w:themeColor="background1" w:themeShade="80"/>
        <w:spacing w:val="5"/>
        <w:sz w:val="16"/>
        <w:szCs w:val="16"/>
      </w:rPr>
      <w:t xml:space="preserve"> </w:t>
    </w:r>
    <w:r w:rsidRPr="00902AF5">
      <w:rPr>
        <w:rFonts w:ascii="Arial" w:hAnsi="Arial" w:cs="Arial"/>
        <w:b/>
        <w:bCs/>
        <w:color w:val="808080" w:themeColor="background1" w:themeShade="80"/>
        <w:sz w:val="16"/>
        <w:szCs w:val="16"/>
      </w:rPr>
      <w:t>–</w:t>
    </w:r>
    <w:r w:rsidRPr="00902AF5">
      <w:rPr>
        <w:rFonts w:ascii="Arial" w:hAnsi="Arial" w:cs="Arial"/>
        <w:b/>
        <w:bCs/>
        <w:color w:val="808080" w:themeColor="background1" w:themeShade="80"/>
        <w:spacing w:val="-10"/>
        <w:sz w:val="16"/>
        <w:szCs w:val="16"/>
      </w:rPr>
      <w:t xml:space="preserve"> </w:t>
    </w:r>
    <w:r w:rsidRPr="00902AF5">
      <w:rPr>
        <w:rFonts w:ascii="Arial" w:hAnsi="Arial" w:cs="Arial"/>
        <w:b/>
        <w:bCs/>
        <w:color w:val="808080" w:themeColor="background1" w:themeShade="80"/>
        <w:spacing w:val="-1"/>
        <w:sz w:val="16"/>
        <w:szCs w:val="16"/>
      </w:rPr>
      <w:t>2</w:t>
    </w:r>
    <w:r w:rsidRPr="00902AF5">
      <w:rPr>
        <w:rFonts w:ascii="Arial" w:hAnsi="Arial" w:cs="Arial"/>
        <w:b/>
        <w:bCs/>
        <w:color w:val="808080" w:themeColor="background1" w:themeShade="80"/>
        <w:sz w:val="16"/>
        <w:szCs w:val="16"/>
      </w:rPr>
      <w:t>.</w:t>
    </w:r>
    <w:r w:rsidRPr="00902AF5">
      <w:rPr>
        <w:rFonts w:ascii="Arial" w:hAnsi="Arial" w:cs="Arial"/>
        <w:b/>
        <w:bCs/>
        <w:color w:val="808080" w:themeColor="background1" w:themeShade="80"/>
        <w:spacing w:val="-1"/>
        <w:sz w:val="16"/>
        <w:szCs w:val="16"/>
      </w:rPr>
      <w:t xml:space="preserve"> míst</w:t>
    </w:r>
    <w:r w:rsidRPr="00902AF5">
      <w:rPr>
        <w:rFonts w:ascii="Arial" w:hAnsi="Arial" w:cs="Arial"/>
        <w:b/>
        <w:bCs/>
        <w:color w:val="808080" w:themeColor="background1" w:themeShade="80"/>
        <w:sz w:val="16"/>
        <w:szCs w:val="16"/>
      </w:rPr>
      <w:t>o</w:t>
    </w:r>
    <w:r w:rsidRPr="00902AF5">
      <w:rPr>
        <w:rFonts w:ascii="Arial" w:hAnsi="Arial" w:cs="Arial"/>
        <w:b/>
        <w:bCs/>
        <w:color w:val="808080" w:themeColor="background1" w:themeShade="80"/>
        <w:spacing w:val="-1"/>
        <w:sz w:val="16"/>
        <w:szCs w:val="16"/>
      </w:rPr>
      <w:t xml:space="preserve"> </w:t>
    </w:r>
    <w:r w:rsidRPr="00902AF5">
      <w:rPr>
        <w:rFonts w:ascii="Arial" w:hAnsi="Arial" w:cs="Arial"/>
        <w:b/>
        <w:bCs/>
        <w:color w:val="808080" w:themeColor="background1" w:themeShade="80"/>
        <w:sz w:val="16"/>
        <w:szCs w:val="16"/>
      </w:rPr>
      <w:t>•</w:t>
    </w:r>
    <w:r w:rsidRPr="00902AF5">
      <w:rPr>
        <w:rFonts w:ascii="Arial" w:hAnsi="Arial" w:cs="Arial"/>
        <w:b/>
        <w:bCs/>
        <w:color w:val="808080" w:themeColor="background1" w:themeShade="80"/>
        <w:spacing w:val="-18"/>
        <w:sz w:val="16"/>
        <w:szCs w:val="16"/>
      </w:rPr>
      <w:t xml:space="preserve"> </w:t>
    </w:r>
    <w:r w:rsidRPr="00902AF5">
      <w:rPr>
        <w:rFonts w:ascii="Arial" w:hAnsi="Arial" w:cs="Arial"/>
        <w:b/>
        <w:bCs/>
        <w:color w:val="808080" w:themeColor="background1" w:themeShade="80"/>
        <w:spacing w:val="-1"/>
        <w:position w:val="-1"/>
        <w:sz w:val="16"/>
        <w:szCs w:val="16"/>
      </w:rPr>
      <w:t>M</w:t>
    </w:r>
    <w:r w:rsidRPr="00902AF5">
      <w:rPr>
        <w:rFonts w:ascii="Arial" w:hAnsi="Arial" w:cs="Arial"/>
        <w:b/>
        <w:bCs/>
        <w:color w:val="808080" w:themeColor="background1" w:themeShade="80"/>
        <w:position w:val="-1"/>
        <w:sz w:val="16"/>
        <w:szCs w:val="16"/>
      </w:rPr>
      <w:t>E</w:t>
    </w:r>
    <w:r w:rsidRPr="00902AF5">
      <w:rPr>
        <w:rFonts w:ascii="Arial" w:hAnsi="Arial" w:cs="Arial"/>
        <w:b/>
        <w:bCs/>
        <w:color w:val="808080" w:themeColor="background1" w:themeShade="80"/>
        <w:spacing w:val="-5"/>
        <w:position w:val="-1"/>
        <w:sz w:val="16"/>
        <w:szCs w:val="16"/>
      </w:rPr>
      <w:t xml:space="preserve"> </w:t>
    </w:r>
    <w:r w:rsidRPr="00902AF5">
      <w:rPr>
        <w:rFonts w:ascii="Arial" w:hAnsi="Arial" w:cs="Arial"/>
        <w:b/>
        <w:bCs/>
        <w:color w:val="808080" w:themeColor="background1" w:themeShade="80"/>
        <w:spacing w:val="-1"/>
        <w:position w:val="-1"/>
        <w:sz w:val="16"/>
        <w:szCs w:val="16"/>
      </w:rPr>
      <w:t>1973 U2</w:t>
    </w:r>
    <w:r w:rsidRPr="00902AF5">
      <w:rPr>
        <w:rFonts w:ascii="Arial" w:hAnsi="Arial" w:cs="Arial"/>
        <w:b/>
        <w:bCs/>
        <w:color w:val="808080" w:themeColor="background1" w:themeShade="80"/>
        <w:position w:val="-1"/>
        <w:sz w:val="16"/>
        <w:szCs w:val="16"/>
      </w:rPr>
      <w:t>3</w:t>
    </w:r>
    <w:r w:rsidRPr="00902AF5">
      <w:rPr>
        <w:rFonts w:ascii="Arial" w:hAnsi="Arial" w:cs="Arial"/>
        <w:b/>
        <w:bCs/>
        <w:color w:val="808080" w:themeColor="background1" w:themeShade="80"/>
        <w:spacing w:val="5"/>
        <w:position w:val="-1"/>
        <w:sz w:val="16"/>
        <w:szCs w:val="16"/>
      </w:rPr>
      <w:t xml:space="preserve"> SSSR/ČSSR </w:t>
    </w:r>
    <w:r w:rsidRPr="00902AF5">
      <w:rPr>
        <w:rFonts w:ascii="Arial" w:hAnsi="Arial" w:cs="Arial"/>
        <w:b/>
        <w:bCs/>
        <w:color w:val="808080" w:themeColor="background1" w:themeShade="80"/>
        <w:position w:val="-1"/>
        <w:sz w:val="16"/>
        <w:szCs w:val="16"/>
      </w:rPr>
      <w:t>–</w:t>
    </w:r>
    <w:r w:rsidRPr="00902AF5">
      <w:rPr>
        <w:rFonts w:ascii="Arial" w:hAnsi="Arial" w:cs="Arial"/>
        <w:b/>
        <w:bCs/>
        <w:color w:val="808080" w:themeColor="background1" w:themeShade="80"/>
        <w:spacing w:val="-10"/>
        <w:position w:val="-1"/>
        <w:sz w:val="16"/>
        <w:szCs w:val="16"/>
      </w:rPr>
      <w:t xml:space="preserve"> </w:t>
    </w:r>
    <w:r w:rsidRPr="00902AF5">
      <w:rPr>
        <w:rFonts w:ascii="Arial" w:hAnsi="Arial" w:cs="Arial"/>
        <w:b/>
        <w:bCs/>
        <w:color w:val="808080" w:themeColor="background1" w:themeShade="80"/>
        <w:spacing w:val="-1"/>
        <w:position w:val="-1"/>
        <w:sz w:val="16"/>
        <w:szCs w:val="16"/>
      </w:rPr>
      <w:t>1</w:t>
    </w:r>
    <w:r w:rsidRPr="00902AF5">
      <w:rPr>
        <w:rFonts w:ascii="Arial" w:hAnsi="Arial" w:cs="Arial"/>
        <w:b/>
        <w:bCs/>
        <w:color w:val="808080" w:themeColor="background1" w:themeShade="80"/>
        <w:position w:val="-1"/>
        <w:sz w:val="16"/>
        <w:szCs w:val="16"/>
      </w:rPr>
      <w:t>.</w:t>
    </w:r>
    <w:r w:rsidRPr="00902AF5">
      <w:rPr>
        <w:rFonts w:ascii="Arial" w:hAnsi="Arial" w:cs="Arial"/>
        <w:b/>
        <w:bCs/>
        <w:color w:val="808080" w:themeColor="background1" w:themeShade="80"/>
        <w:spacing w:val="-1"/>
        <w:position w:val="-1"/>
        <w:sz w:val="16"/>
        <w:szCs w:val="16"/>
      </w:rPr>
      <w:t xml:space="preserve"> míst</w:t>
    </w:r>
    <w:r w:rsidRPr="00902AF5">
      <w:rPr>
        <w:rFonts w:ascii="Arial" w:hAnsi="Arial" w:cs="Arial"/>
        <w:b/>
        <w:bCs/>
        <w:color w:val="808080" w:themeColor="background1" w:themeShade="80"/>
        <w:position w:val="-1"/>
        <w:sz w:val="16"/>
        <w:szCs w:val="16"/>
      </w:rPr>
      <w:t xml:space="preserve">o </w:t>
    </w:r>
    <w:r w:rsidRPr="00902AF5">
      <w:rPr>
        <w:rFonts w:ascii="Arial" w:hAnsi="Arial" w:cs="Arial"/>
        <w:b/>
        <w:bCs/>
        <w:color w:val="808080" w:themeColor="background1" w:themeShade="80"/>
        <w:sz w:val="16"/>
        <w:szCs w:val="16"/>
      </w:rPr>
      <w:t>•</w:t>
    </w:r>
    <w:r w:rsidRPr="00902AF5">
      <w:rPr>
        <w:rFonts w:ascii="Arial" w:hAnsi="Arial" w:cs="Arial"/>
        <w:b/>
        <w:bCs/>
        <w:color w:val="808080" w:themeColor="background1" w:themeShade="80"/>
        <w:spacing w:val="-1"/>
        <w:position w:val="-1"/>
        <w:sz w:val="16"/>
        <w:szCs w:val="16"/>
      </w:rPr>
      <w:t xml:space="preserve"> </w:t>
    </w:r>
    <w:r w:rsidRPr="00902AF5">
      <w:rPr>
        <w:rFonts w:ascii="Arial" w:hAnsi="Arial" w:cs="Arial"/>
        <w:b/>
        <w:bCs/>
        <w:color w:val="808080" w:themeColor="background1" w:themeShade="80"/>
        <w:spacing w:val="-1"/>
        <w:sz w:val="16"/>
        <w:szCs w:val="16"/>
      </w:rPr>
      <w:t>M</w:t>
    </w:r>
    <w:r w:rsidRPr="00902AF5">
      <w:rPr>
        <w:rFonts w:ascii="Arial" w:hAnsi="Arial" w:cs="Arial"/>
        <w:b/>
        <w:bCs/>
        <w:color w:val="808080" w:themeColor="background1" w:themeShade="80"/>
        <w:sz w:val="16"/>
        <w:szCs w:val="16"/>
      </w:rPr>
      <w:t>E</w:t>
    </w:r>
    <w:r w:rsidRPr="00902AF5">
      <w:rPr>
        <w:rFonts w:ascii="Arial" w:hAnsi="Arial" w:cs="Arial"/>
        <w:b/>
        <w:bCs/>
        <w:color w:val="808080" w:themeColor="background1" w:themeShade="80"/>
        <w:spacing w:val="-5"/>
        <w:sz w:val="16"/>
        <w:szCs w:val="16"/>
      </w:rPr>
      <w:t xml:space="preserve"> </w:t>
    </w:r>
    <w:r w:rsidRPr="00902AF5">
      <w:rPr>
        <w:rFonts w:ascii="Arial" w:hAnsi="Arial" w:cs="Arial"/>
        <w:b/>
        <w:bCs/>
        <w:color w:val="808080" w:themeColor="background1" w:themeShade="80"/>
        <w:spacing w:val="-1"/>
        <w:sz w:val="16"/>
        <w:szCs w:val="16"/>
      </w:rPr>
      <w:t>197</w:t>
    </w:r>
    <w:r w:rsidRPr="00902AF5">
      <w:rPr>
        <w:rFonts w:ascii="Arial" w:hAnsi="Arial" w:cs="Arial"/>
        <w:b/>
        <w:bCs/>
        <w:color w:val="808080" w:themeColor="background1" w:themeShade="80"/>
        <w:sz w:val="16"/>
        <w:szCs w:val="16"/>
      </w:rPr>
      <w:t>6</w:t>
    </w:r>
    <w:r w:rsidRPr="00902AF5">
      <w:rPr>
        <w:rFonts w:ascii="Arial" w:hAnsi="Arial" w:cs="Arial"/>
        <w:b/>
        <w:bCs/>
        <w:color w:val="808080" w:themeColor="background1" w:themeShade="80"/>
        <w:spacing w:val="-1"/>
        <w:sz w:val="16"/>
        <w:szCs w:val="16"/>
      </w:rPr>
      <w:t xml:space="preserve"> Jugoslávi</w:t>
    </w:r>
    <w:r w:rsidRPr="00902AF5">
      <w:rPr>
        <w:rFonts w:ascii="Arial" w:hAnsi="Arial" w:cs="Arial"/>
        <w:b/>
        <w:bCs/>
        <w:color w:val="808080" w:themeColor="background1" w:themeShade="80"/>
        <w:sz w:val="16"/>
        <w:szCs w:val="16"/>
      </w:rPr>
      <w:t>e</w:t>
    </w:r>
    <w:r w:rsidRPr="00902AF5">
      <w:rPr>
        <w:rFonts w:ascii="Arial" w:hAnsi="Arial" w:cs="Arial"/>
        <w:b/>
        <w:bCs/>
        <w:color w:val="808080" w:themeColor="background1" w:themeShade="80"/>
        <w:spacing w:val="-1"/>
        <w:sz w:val="16"/>
        <w:szCs w:val="16"/>
      </w:rPr>
      <w:t xml:space="preserve"> </w:t>
    </w:r>
    <w:r w:rsidRPr="00902AF5">
      <w:rPr>
        <w:rFonts w:ascii="Arial" w:hAnsi="Arial" w:cs="Arial"/>
        <w:b/>
        <w:bCs/>
        <w:color w:val="808080" w:themeColor="background1" w:themeShade="80"/>
        <w:sz w:val="16"/>
        <w:szCs w:val="16"/>
      </w:rPr>
      <w:t>–</w:t>
    </w:r>
    <w:r w:rsidRPr="00902AF5">
      <w:rPr>
        <w:rFonts w:ascii="Arial" w:hAnsi="Arial" w:cs="Arial"/>
        <w:b/>
        <w:bCs/>
        <w:color w:val="808080" w:themeColor="background1" w:themeShade="80"/>
        <w:spacing w:val="-10"/>
        <w:sz w:val="16"/>
        <w:szCs w:val="16"/>
      </w:rPr>
      <w:t xml:space="preserve"> </w:t>
    </w:r>
    <w:r w:rsidRPr="00902AF5">
      <w:rPr>
        <w:rFonts w:ascii="Arial" w:hAnsi="Arial" w:cs="Arial"/>
        <w:b/>
        <w:bCs/>
        <w:color w:val="808080" w:themeColor="background1" w:themeShade="80"/>
        <w:spacing w:val="-1"/>
        <w:sz w:val="16"/>
        <w:szCs w:val="16"/>
      </w:rPr>
      <w:t>1</w:t>
    </w:r>
    <w:r w:rsidRPr="00902AF5">
      <w:rPr>
        <w:rFonts w:ascii="Arial" w:hAnsi="Arial" w:cs="Arial"/>
        <w:b/>
        <w:bCs/>
        <w:color w:val="808080" w:themeColor="background1" w:themeShade="80"/>
        <w:sz w:val="16"/>
        <w:szCs w:val="16"/>
      </w:rPr>
      <w:t>.</w:t>
    </w:r>
    <w:r w:rsidRPr="00902AF5">
      <w:rPr>
        <w:rFonts w:ascii="Arial" w:hAnsi="Arial" w:cs="Arial"/>
        <w:b/>
        <w:bCs/>
        <w:color w:val="808080" w:themeColor="background1" w:themeShade="80"/>
        <w:spacing w:val="-1"/>
        <w:sz w:val="16"/>
        <w:szCs w:val="16"/>
      </w:rPr>
      <w:t xml:space="preserve"> míst</w:t>
    </w:r>
    <w:r w:rsidRPr="00902AF5">
      <w:rPr>
        <w:rFonts w:ascii="Arial" w:hAnsi="Arial" w:cs="Arial"/>
        <w:b/>
        <w:bCs/>
        <w:color w:val="808080" w:themeColor="background1" w:themeShade="80"/>
        <w:sz w:val="16"/>
        <w:szCs w:val="16"/>
      </w:rPr>
      <w:t>o</w:t>
    </w:r>
    <w:r w:rsidRPr="00902AF5">
      <w:rPr>
        <w:rFonts w:ascii="Arial" w:hAnsi="Arial" w:cs="Arial"/>
        <w:b/>
        <w:bCs/>
        <w:color w:val="808080" w:themeColor="background1" w:themeShade="80"/>
        <w:spacing w:val="-1"/>
        <w:sz w:val="16"/>
        <w:szCs w:val="16"/>
      </w:rPr>
      <w:t xml:space="preserve"> </w:t>
    </w:r>
    <w:r w:rsidR="00902AF5" w:rsidRPr="00902AF5">
      <w:rPr>
        <w:rFonts w:ascii="Arial" w:hAnsi="Arial" w:cs="Arial"/>
        <w:b/>
        <w:bCs/>
        <w:color w:val="808080" w:themeColor="background1" w:themeShade="80"/>
        <w:sz w:val="16"/>
        <w:szCs w:val="16"/>
      </w:rPr>
      <w:t>•</w:t>
    </w:r>
    <w:r w:rsidR="00902AF5" w:rsidRPr="00902AF5">
      <w:rPr>
        <w:rFonts w:ascii="Arial" w:hAnsi="Arial" w:cs="Arial"/>
        <w:b/>
        <w:bCs/>
        <w:color w:val="808080" w:themeColor="background1" w:themeShade="80"/>
        <w:spacing w:val="-18"/>
        <w:sz w:val="16"/>
        <w:szCs w:val="16"/>
      </w:rPr>
      <w:t xml:space="preserve"> </w:t>
    </w:r>
    <w:r w:rsidR="00902AF5" w:rsidRPr="00902AF5">
      <w:rPr>
        <w:rFonts w:ascii="Arial" w:hAnsi="Arial" w:cs="Arial"/>
        <w:b/>
        <w:bCs/>
        <w:color w:val="808080" w:themeColor="background1" w:themeShade="80"/>
        <w:spacing w:val="-1"/>
        <w:sz w:val="16"/>
        <w:szCs w:val="16"/>
      </w:rPr>
      <w:t>M</w:t>
    </w:r>
    <w:r w:rsidR="00902AF5" w:rsidRPr="00902AF5">
      <w:rPr>
        <w:rFonts w:ascii="Arial" w:hAnsi="Arial" w:cs="Arial"/>
        <w:b/>
        <w:bCs/>
        <w:color w:val="808080" w:themeColor="background1" w:themeShade="80"/>
        <w:sz w:val="16"/>
        <w:szCs w:val="16"/>
      </w:rPr>
      <w:t>E</w:t>
    </w:r>
    <w:r w:rsidR="00902AF5" w:rsidRPr="00902AF5">
      <w:rPr>
        <w:rFonts w:ascii="Arial" w:hAnsi="Arial" w:cs="Arial"/>
        <w:b/>
        <w:bCs/>
        <w:color w:val="808080" w:themeColor="background1" w:themeShade="80"/>
        <w:spacing w:val="-5"/>
        <w:sz w:val="16"/>
        <w:szCs w:val="16"/>
      </w:rPr>
      <w:t xml:space="preserve"> </w:t>
    </w:r>
    <w:r w:rsidR="00902AF5" w:rsidRPr="00902AF5">
      <w:rPr>
        <w:rFonts w:ascii="Arial" w:hAnsi="Arial" w:cs="Arial"/>
        <w:b/>
        <w:bCs/>
        <w:color w:val="808080" w:themeColor="background1" w:themeShade="80"/>
        <w:spacing w:val="-1"/>
        <w:sz w:val="16"/>
        <w:szCs w:val="16"/>
      </w:rPr>
      <w:t>198</w:t>
    </w:r>
    <w:r w:rsidR="00902AF5" w:rsidRPr="00902AF5">
      <w:rPr>
        <w:rFonts w:ascii="Arial" w:hAnsi="Arial" w:cs="Arial"/>
        <w:b/>
        <w:bCs/>
        <w:color w:val="808080" w:themeColor="background1" w:themeShade="80"/>
        <w:sz w:val="16"/>
        <w:szCs w:val="16"/>
      </w:rPr>
      <w:t>0</w:t>
    </w:r>
    <w:r w:rsidR="00902AF5" w:rsidRPr="00902AF5">
      <w:rPr>
        <w:rFonts w:ascii="Arial" w:hAnsi="Arial" w:cs="Arial"/>
        <w:b/>
        <w:bCs/>
        <w:color w:val="808080" w:themeColor="background1" w:themeShade="80"/>
        <w:spacing w:val="-1"/>
        <w:sz w:val="16"/>
        <w:szCs w:val="16"/>
      </w:rPr>
      <w:t xml:space="preserve"> Itáli</w:t>
    </w:r>
    <w:r w:rsidR="00902AF5" w:rsidRPr="00902AF5">
      <w:rPr>
        <w:rFonts w:ascii="Arial" w:hAnsi="Arial" w:cs="Arial"/>
        <w:b/>
        <w:bCs/>
        <w:color w:val="808080" w:themeColor="background1" w:themeShade="80"/>
        <w:sz w:val="16"/>
        <w:szCs w:val="16"/>
      </w:rPr>
      <w:t>e</w:t>
    </w:r>
    <w:r w:rsidR="00902AF5" w:rsidRPr="00902AF5">
      <w:rPr>
        <w:rFonts w:ascii="Arial" w:hAnsi="Arial" w:cs="Arial"/>
        <w:b/>
        <w:bCs/>
        <w:color w:val="808080" w:themeColor="background1" w:themeShade="80"/>
        <w:spacing w:val="-4"/>
        <w:sz w:val="16"/>
        <w:szCs w:val="16"/>
      </w:rPr>
      <w:t xml:space="preserve"> </w:t>
    </w:r>
    <w:r w:rsidR="00902AF5" w:rsidRPr="00902AF5">
      <w:rPr>
        <w:rFonts w:ascii="Arial" w:hAnsi="Arial" w:cs="Arial"/>
        <w:b/>
        <w:bCs/>
        <w:color w:val="808080" w:themeColor="background1" w:themeShade="80"/>
        <w:sz w:val="16"/>
        <w:szCs w:val="16"/>
      </w:rPr>
      <w:t>–</w:t>
    </w:r>
    <w:r w:rsidR="00902AF5" w:rsidRPr="00902AF5">
      <w:rPr>
        <w:rFonts w:ascii="Arial" w:hAnsi="Arial" w:cs="Arial"/>
        <w:b/>
        <w:bCs/>
        <w:color w:val="808080" w:themeColor="background1" w:themeShade="80"/>
        <w:spacing w:val="-10"/>
        <w:sz w:val="16"/>
        <w:szCs w:val="16"/>
      </w:rPr>
      <w:t xml:space="preserve"> </w:t>
    </w:r>
    <w:r w:rsidR="00902AF5" w:rsidRPr="00902AF5">
      <w:rPr>
        <w:rFonts w:ascii="Arial" w:hAnsi="Arial" w:cs="Arial"/>
        <w:b/>
        <w:bCs/>
        <w:color w:val="808080" w:themeColor="background1" w:themeShade="80"/>
        <w:spacing w:val="-1"/>
        <w:sz w:val="16"/>
        <w:szCs w:val="16"/>
      </w:rPr>
      <w:t>3</w:t>
    </w:r>
    <w:r w:rsidR="00902AF5" w:rsidRPr="00902AF5">
      <w:rPr>
        <w:rFonts w:ascii="Arial" w:hAnsi="Arial" w:cs="Arial"/>
        <w:b/>
        <w:bCs/>
        <w:color w:val="808080" w:themeColor="background1" w:themeShade="80"/>
        <w:sz w:val="16"/>
        <w:szCs w:val="16"/>
      </w:rPr>
      <w:t>.</w:t>
    </w:r>
    <w:r w:rsidR="00902AF5" w:rsidRPr="00902AF5">
      <w:rPr>
        <w:rFonts w:ascii="Arial" w:hAnsi="Arial" w:cs="Arial"/>
        <w:b/>
        <w:bCs/>
        <w:color w:val="808080" w:themeColor="background1" w:themeShade="80"/>
        <w:spacing w:val="-1"/>
        <w:sz w:val="16"/>
        <w:szCs w:val="16"/>
      </w:rPr>
      <w:t xml:space="preserve"> míst</w:t>
    </w:r>
    <w:r w:rsidR="00902AF5" w:rsidRPr="00902AF5">
      <w:rPr>
        <w:rFonts w:ascii="Arial" w:hAnsi="Arial" w:cs="Arial"/>
        <w:b/>
        <w:bCs/>
        <w:color w:val="808080" w:themeColor="background1" w:themeShade="80"/>
        <w:sz w:val="16"/>
        <w:szCs w:val="16"/>
      </w:rPr>
      <w:t>o</w:t>
    </w:r>
    <w:r w:rsidR="00902AF5" w:rsidRPr="00902AF5">
      <w:rPr>
        <w:rFonts w:ascii="Arial" w:hAnsi="Arial" w:cs="Arial"/>
        <w:b/>
        <w:bCs/>
        <w:color w:val="808080" w:themeColor="background1" w:themeShade="80"/>
        <w:spacing w:val="-1"/>
        <w:sz w:val="16"/>
        <w:szCs w:val="16"/>
      </w:rPr>
      <w:t xml:space="preserve"> </w:t>
    </w:r>
    <w:r w:rsidRPr="00902AF5">
      <w:rPr>
        <w:rFonts w:ascii="Arial" w:hAnsi="Arial" w:cs="Arial"/>
        <w:b/>
        <w:bCs/>
        <w:color w:val="808080" w:themeColor="background1" w:themeShade="80"/>
        <w:sz w:val="16"/>
        <w:szCs w:val="16"/>
      </w:rPr>
      <w:t>•</w:t>
    </w:r>
    <w:r w:rsidRPr="00902AF5">
      <w:rPr>
        <w:rFonts w:ascii="Arial" w:hAnsi="Arial" w:cs="Arial"/>
        <w:b/>
        <w:bCs/>
        <w:color w:val="808080" w:themeColor="background1" w:themeShade="80"/>
        <w:spacing w:val="-18"/>
        <w:sz w:val="16"/>
        <w:szCs w:val="16"/>
      </w:rPr>
      <w:t xml:space="preserve"> </w:t>
    </w:r>
    <w:r w:rsidRPr="00902AF5">
      <w:rPr>
        <w:rFonts w:ascii="Arial" w:hAnsi="Arial" w:cs="Arial"/>
        <w:b/>
        <w:bCs/>
        <w:color w:val="808080" w:themeColor="background1" w:themeShade="80"/>
        <w:spacing w:val="-1"/>
        <w:sz w:val="16"/>
        <w:szCs w:val="16"/>
      </w:rPr>
      <w:t>O</w:t>
    </w:r>
    <w:r w:rsidRPr="00902AF5">
      <w:rPr>
        <w:rFonts w:ascii="Arial" w:hAnsi="Arial" w:cs="Arial"/>
        <w:b/>
        <w:bCs/>
        <w:color w:val="808080" w:themeColor="background1" w:themeShade="80"/>
        <w:sz w:val="16"/>
        <w:szCs w:val="16"/>
      </w:rPr>
      <w:t>H</w:t>
    </w:r>
    <w:r w:rsidRPr="00902AF5">
      <w:rPr>
        <w:rFonts w:ascii="Arial" w:hAnsi="Arial" w:cs="Arial"/>
        <w:b/>
        <w:bCs/>
        <w:color w:val="808080" w:themeColor="background1" w:themeShade="80"/>
        <w:spacing w:val="-5"/>
        <w:sz w:val="16"/>
        <w:szCs w:val="16"/>
      </w:rPr>
      <w:t xml:space="preserve"> </w:t>
    </w:r>
    <w:r w:rsidRPr="00902AF5">
      <w:rPr>
        <w:rFonts w:ascii="Arial" w:hAnsi="Arial" w:cs="Arial"/>
        <w:b/>
        <w:bCs/>
        <w:color w:val="808080" w:themeColor="background1" w:themeShade="80"/>
        <w:spacing w:val="-1"/>
        <w:sz w:val="16"/>
        <w:szCs w:val="16"/>
      </w:rPr>
      <w:t>198</w:t>
    </w:r>
    <w:r w:rsidRPr="00902AF5">
      <w:rPr>
        <w:rFonts w:ascii="Arial" w:hAnsi="Arial" w:cs="Arial"/>
        <w:b/>
        <w:bCs/>
        <w:color w:val="808080" w:themeColor="background1" w:themeShade="80"/>
        <w:sz w:val="16"/>
        <w:szCs w:val="16"/>
      </w:rPr>
      <w:t>0</w:t>
    </w:r>
    <w:r w:rsidRPr="00902AF5">
      <w:rPr>
        <w:rFonts w:ascii="Arial" w:hAnsi="Arial" w:cs="Arial"/>
        <w:b/>
        <w:bCs/>
        <w:color w:val="808080" w:themeColor="background1" w:themeShade="80"/>
        <w:spacing w:val="-1"/>
        <w:sz w:val="16"/>
        <w:szCs w:val="16"/>
      </w:rPr>
      <w:t xml:space="preserve"> SSS</w:t>
    </w:r>
    <w:r w:rsidRPr="00902AF5">
      <w:rPr>
        <w:rFonts w:ascii="Arial" w:hAnsi="Arial" w:cs="Arial"/>
        <w:b/>
        <w:bCs/>
        <w:color w:val="808080" w:themeColor="background1" w:themeShade="80"/>
        <w:sz w:val="16"/>
        <w:szCs w:val="16"/>
      </w:rPr>
      <w:t>R</w:t>
    </w:r>
    <w:r w:rsidRPr="00902AF5">
      <w:rPr>
        <w:rFonts w:ascii="Arial" w:hAnsi="Arial" w:cs="Arial"/>
        <w:b/>
        <w:bCs/>
        <w:color w:val="808080" w:themeColor="background1" w:themeShade="80"/>
        <w:spacing w:val="5"/>
        <w:sz w:val="16"/>
        <w:szCs w:val="16"/>
      </w:rPr>
      <w:t xml:space="preserve"> </w:t>
    </w:r>
    <w:r w:rsidRPr="00902AF5">
      <w:rPr>
        <w:rFonts w:ascii="Arial" w:hAnsi="Arial" w:cs="Arial"/>
        <w:b/>
        <w:bCs/>
        <w:color w:val="808080" w:themeColor="background1" w:themeShade="80"/>
        <w:sz w:val="16"/>
        <w:szCs w:val="16"/>
      </w:rPr>
      <w:t>–</w:t>
    </w:r>
    <w:r w:rsidRPr="00902AF5">
      <w:rPr>
        <w:rFonts w:ascii="Arial" w:hAnsi="Arial" w:cs="Arial"/>
        <w:b/>
        <w:bCs/>
        <w:color w:val="808080" w:themeColor="background1" w:themeShade="80"/>
        <w:spacing w:val="-10"/>
        <w:sz w:val="16"/>
        <w:szCs w:val="16"/>
      </w:rPr>
      <w:t xml:space="preserve"> </w:t>
    </w:r>
    <w:r w:rsidRPr="00902AF5">
      <w:rPr>
        <w:rFonts w:ascii="Arial" w:hAnsi="Arial" w:cs="Arial"/>
        <w:b/>
        <w:bCs/>
        <w:color w:val="808080" w:themeColor="background1" w:themeShade="80"/>
        <w:spacing w:val="-1"/>
        <w:sz w:val="16"/>
        <w:szCs w:val="16"/>
      </w:rPr>
      <w:t>1</w:t>
    </w:r>
    <w:r w:rsidRPr="00902AF5">
      <w:rPr>
        <w:rFonts w:ascii="Arial" w:hAnsi="Arial" w:cs="Arial"/>
        <w:b/>
        <w:bCs/>
        <w:color w:val="808080" w:themeColor="background1" w:themeShade="80"/>
        <w:sz w:val="16"/>
        <w:szCs w:val="16"/>
      </w:rPr>
      <w:t>.</w:t>
    </w:r>
    <w:r w:rsidRPr="00902AF5">
      <w:rPr>
        <w:rFonts w:ascii="Arial" w:hAnsi="Arial" w:cs="Arial"/>
        <w:b/>
        <w:bCs/>
        <w:color w:val="808080" w:themeColor="background1" w:themeShade="80"/>
        <w:spacing w:val="-1"/>
        <w:sz w:val="16"/>
        <w:szCs w:val="16"/>
      </w:rPr>
      <w:t xml:space="preserve"> míst</w:t>
    </w:r>
    <w:r w:rsidRPr="00902AF5">
      <w:rPr>
        <w:rFonts w:ascii="Arial" w:hAnsi="Arial" w:cs="Arial"/>
        <w:b/>
        <w:bCs/>
        <w:color w:val="808080" w:themeColor="background1" w:themeShade="80"/>
        <w:sz w:val="16"/>
        <w:szCs w:val="16"/>
      </w:rPr>
      <w:t>o</w:t>
    </w:r>
    <w:r w:rsidRPr="00902AF5">
      <w:rPr>
        <w:rFonts w:ascii="Arial" w:hAnsi="Arial" w:cs="Arial"/>
        <w:b/>
        <w:bCs/>
        <w:color w:val="808080" w:themeColor="background1" w:themeShade="80"/>
        <w:spacing w:val="-1"/>
        <w:sz w:val="16"/>
        <w:szCs w:val="16"/>
      </w:rPr>
      <w:t xml:space="preserve"> </w:t>
    </w:r>
    <w:r w:rsidRPr="00902AF5">
      <w:rPr>
        <w:rFonts w:ascii="Arial" w:hAnsi="Arial" w:cs="Arial"/>
        <w:b/>
        <w:bCs/>
        <w:color w:val="808080" w:themeColor="background1" w:themeShade="80"/>
        <w:sz w:val="16"/>
        <w:szCs w:val="16"/>
      </w:rPr>
      <w:t>•</w:t>
    </w:r>
    <w:r w:rsidRPr="00902AF5">
      <w:rPr>
        <w:rFonts w:ascii="Arial" w:hAnsi="Arial" w:cs="Arial"/>
        <w:b/>
        <w:bCs/>
        <w:color w:val="808080" w:themeColor="background1" w:themeShade="80"/>
        <w:spacing w:val="-18"/>
        <w:sz w:val="16"/>
        <w:szCs w:val="16"/>
      </w:rPr>
      <w:t xml:space="preserve"> </w:t>
    </w:r>
    <w:r w:rsidRPr="00902AF5">
      <w:rPr>
        <w:rFonts w:ascii="Arial" w:hAnsi="Arial" w:cs="Arial"/>
        <w:b/>
        <w:bCs/>
        <w:color w:val="808080" w:themeColor="background1" w:themeShade="80"/>
        <w:spacing w:val="-1"/>
        <w:sz w:val="16"/>
        <w:szCs w:val="16"/>
      </w:rPr>
      <w:t>M</w:t>
    </w:r>
    <w:r w:rsidRPr="00902AF5">
      <w:rPr>
        <w:rFonts w:ascii="Arial" w:hAnsi="Arial" w:cs="Arial"/>
        <w:b/>
        <w:bCs/>
        <w:color w:val="808080" w:themeColor="background1" w:themeShade="80"/>
        <w:sz w:val="16"/>
        <w:szCs w:val="16"/>
      </w:rPr>
      <w:t>E</w:t>
    </w:r>
    <w:r w:rsidRPr="00902AF5">
      <w:rPr>
        <w:rFonts w:ascii="Arial" w:hAnsi="Arial" w:cs="Arial"/>
        <w:b/>
        <w:bCs/>
        <w:color w:val="808080" w:themeColor="background1" w:themeShade="80"/>
        <w:spacing w:val="-5"/>
        <w:sz w:val="16"/>
        <w:szCs w:val="16"/>
      </w:rPr>
      <w:t xml:space="preserve"> </w:t>
    </w:r>
    <w:r w:rsidRPr="00902AF5">
      <w:rPr>
        <w:rFonts w:ascii="Arial" w:hAnsi="Arial" w:cs="Arial"/>
        <w:b/>
        <w:bCs/>
        <w:color w:val="808080" w:themeColor="background1" w:themeShade="80"/>
        <w:spacing w:val="-1"/>
        <w:sz w:val="16"/>
        <w:szCs w:val="16"/>
      </w:rPr>
      <w:t>1996</w:t>
    </w:r>
    <w:r w:rsidRPr="00902AF5">
      <w:rPr>
        <w:rFonts w:ascii="Arial" w:hAnsi="Arial" w:cs="Arial"/>
        <w:b/>
        <w:bCs/>
        <w:color w:val="808080" w:themeColor="background1" w:themeShade="80"/>
        <w:sz w:val="16"/>
        <w:szCs w:val="16"/>
      </w:rPr>
      <w:t xml:space="preserve"> </w:t>
    </w:r>
    <w:r w:rsidRPr="00902AF5">
      <w:rPr>
        <w:rFonts w:ascii="Arial" w:hAnsi="Arial" w:cs="Arial"/>
        <w:b/>
        <w:bCs/>
        <w:color w:val="808080" w:themeColor="background1" w:themeShade="80"/>
        <w:spacing w:val="-1"/>
        <w:position w:val="-1"/>
        <w:sz w:val="16"/>
        <w:szCs w:val="16"/>
      </w:rPr>
      <w:t>Angli</w:t>
    </w:r>
    <w:r w:rsidRPr="00902AF5">
      <w:rPr>
        <w:rFonts w:ascii="Arial" w:hAnsi="Arial" w:cs="Arial"/>
        <w:b/>
        <w:bCs/>
        <w:color w:val="808080" w:themeColor="background1" w:themeShade="80"/>
        <w:position w:val="-1"/>
        <w:sz w:val="16"/>
        <w:szCs w:val="16"/>
      </w:rPr>
      <w:t>e</w:t>
    </w:r>
    <w:r w:rsidRPr="00902AF5">
      <w:rPr>
        <w:rFonts w:ascii="Arial" w:hAnsi="Arial" w:cs="Arial"/>
        <w:b/>
        <w:bCs/>
        <w:color w:val="808080" w:themeColor="background1" w:themeShade="80"/>
        <w:spacing w:val="-5"/>
        <w:position w:val="-1"/>
        <w:sz w:val="16"/>
        <w:szCs w:val="16"/>
      </w:rPr>
      <w:t xml:space="preserve"> </w:t>
    </w:r>
    <w:r w:rsidRPr="00902AF5">
      <w:rPr>
        <w:rFonts w:ascii="Arial" w:hAnsi="Arial" w:cs="Arial"/>
        <w:b/>
        <w:bCs/>
        <w:color w:val="808080" w:themeColor="background1" w:themeShade="80"/>
        <w:position w:val="-1"/>
        <w:sz w:val="16"/>
        <w:szCs w:val="16"/>
      </w:rPr>
      <w:t>–</w:t>
    </w:r>
    <w:r w:rsidRPr="00902AF5">
      <w:rPr>
        <w:rFonts w:ascii="Arial" w:hAnsi="Arial" w:cs="Arial"/>
        <w:b/>
        <w:bCs/>
        <w:color w:val="808080" w:themeColor="background1" w:themeShade="80"/>
        <w:spacing w:val="-10"/>
        <w:position w:val="-1"/>
        <w:sz w:val="16"/>
        <w:szCs w:val="16"/>
      </w:rPr>
      <w:t xml:space="preserve"> </w:t>
    </w:r>
    <w:r w:rsidRPr="00902AF5">
      <w:rPr>
        <w:rFonts w:ascii="Arial" w:hAnsi="Arial" w:cs="Arial"/>
        <w:b/>
        <w:bCs/>
        <w:color w:val="808080" w:themeColor="background1" w:themeShade="80"/>
        <w:spacing w:val="-1"/>
        <w:position w:val="-1"/>
        <w:sz w:val="16"/>
        <w:szCs w:val="16"/>
      </w:rPr>
      <w:t>2</w:t>
    </w:r>
    <w:r w:rsidRPr="00902AF5">
      <w:rPr>
        <w:rFonts w:ascii="Arial" w:hAnsi="Arial" w:cs="Arial"/>
        <w:b/>
        <w:bCs/>
        <w:color w:val="808080" w:themeColor="background1" w:themeShade="80"/>
        <w:position w:val="-1"/>
        <w:sz w:val="16"/>
        <w:szCs w:val="16"/>
      </w:rPr>
      <w:t>.</w:t>
    </w:r>
    <w:r w:rsidRPr="00902AF5">
      <w:rPr>
        <w:rFonts w:ascii="Arial" w:hAnsi="Arial" w:cs="Arial"/>
        <w:b/>
        <w:bCs/>
        <w:color w:val="808080" w:themeColor="background1" w:themeShade="80"/>
        <w:spacing w:val="-1"/>
        <w:position w:val="-1"/>
        <w:sz w:val="16"/>
        <w:szCs w:val="16"/>
      </w:rPr>
      <w:t xml:space="preserve"> míst</w:t>
    </w:r>
    <w:r w:rsidRPr="00902AF5">
      <w:rPr>
        <w:rFonts w:ascii="Arial" w:hAnsi="Arial" w:cs="Arial"/>
        <w:b/>
        <w:bCs/>
        <w:color w:val="808080" w:themeColor="background1" w:themeShade="80"/>
        <w:position w:val="-1"/>
        <w:sz w:val="16"/>
        <w:szCs w:val="16"/>
      </w:rPr>
      <w:t>o</w:t>
    </w:r>
    <w:r w:rsidRPr="00902AF5">
      <w:rPr>
        <w:rFonts w:ascii="Arial" w:hAnsi="Arial" w:cs="Arial"/>
        <w:b/>
        <w:bCs/>
        <w:color w:val="808080" w:themeColor="background1" w:themeShade="80"/>
        <w:spacing w:val="-1"/>
        <w:position w:val="-1"/>
        <w:sz w:val="16"/>
        <w:szCs w:val="16"/>
      </w:rPr>
      <w:t xml:space="preserve"> </w:t>
    </w:r>
    <w:r w:rsidRPr="00902AF5">
      <w:rPr>
        <w:rFonts w:ascii="Arial" w:hAnsi="Arial" w:cs="Arial"/>
        <w:b/>
        <w:bCs/>
        <w:color w:val="808080" w:themeColor="background1" w:themeShade="80"/>
        <w:position w:val="-1"/>
        <w:sz w:val="16"/>
        <w:szCs w:val="16"/>
      </w:rPr>
      <w:t>•</w:t>
    </w:r>
    <w:r w:rsidRPr="00902AF5">
      <w:rPr>
        <w:rFonts w:ascii="Arial" w:hAnsi="Arial" w:cs="Arial"/>
        <w:b/>
        <w:bCs/>
        <w:color w:val="808080" w:themeColor="background1" w:themeShade="80"/>
        <w:spacing w:val="-18"/>
        <w:position w:val="-1"/>
        <w:sz w:val="16"/>
        <w:szCs w:val="16"/>
      </w:rPr>
      <w:t xml:space="preserve"> FIFA Konfederační pohár </w:t>
    </w:r>
    <w:r w:rsidR="00902AF5" w:rsidRPr="00902AF5">
      <w:rPr>
        <w:rFonts w:ascii="Arial" w:hAnsi="Arial" w:cs="Arial"/>
        <w:b/>
        <w:bCs/>
        <w:color w:val="808080" w:themeColor="background1" w:themeShade="80"/>
        <w:spacing w:val="-18"/>
        <w:position w:val="-1"/>
        <w:sz w:val="16"/>
        <w:szCs w:val="16"/>
      </w:rPr>
      <w:t xml:space="preserve"> </w:t>
    </w:r>
    <w:r w:rsidRPr="00902AF5">
      <w:rPr>
        <w:rFonts w:ascii="Arial" w:hAnsi="Arial" w:cs="Arial"/>
        <w:b/>
        <w:bCs/>
        <w:color w:val="808080" w:themeColor="background1" w:themeShade="80"/>
        <w:spacing w:val="-18"/>
        <w:position w:val="-1"/>
        <w:sz w:val="16"/>
        <w:szCs w:val="16"/>
      </w:rPr>
      <w:t xml:space="preserve">1997 Saudská Arábie – 3. místo </w:t>
    </w:r>
    <w:r w:rsidRPr="00902AF5">
      <w:rPr>
        <w:rFonts w:ascii="Arial" w:hAnsi="Arial" w:cs="Arial"/>
        <w:b/>
        <w:bCs/>
        <w:color w:val="808080" w:themeColor="background1" w:themeShade="80"/>
        <w:position w:val="-1"/>
        <w:sz w:val="16"/>
        <w:szCs w:val="16"/>
      </w:rPr>
      <w:t>•</w:t>
    </w:r>
    <w:r w:rsidRPr="00902AF5">
      <w:rPr>
        <w:rFonts w:ascii="Arial" w:hAnsi="Arial" w:cs="Arial"/>
        <w:b/>
        <w:bCs/>
        <w:color w:val="808080" w:themeColor="background1" w:themeShade="80"/>
        <w:spacing w:val="-18"/>
        <w:position w:val="-1"/>
        <w:sz w:val="16"/>
        <w:szCs w:val="16"/>
      </w:rPr>
      <w:t xml:space="preserve"> </w:t>
    </w:r>
    <w:r w:rsidRPr="00902AF5">
      <w:rPr>
        <w:rFonts w:ascii="Arial" w:hAnsi="Arial" w:cs="Arial"/>
        <w:b/>
        <w:bCs/>
        <w:color w:val="808080" w:themeColor="background1" w:themeShade="80"/>
        <w:spacing w:val="-1"/>
        <w:position w:val="-1"/>
        <w:sz w:val="16"/>
        <w:szCs w:val="16"/>
      </w:rPr>
      <w:t>M</w:t>
    </w:r>
    <w:r w:rsidRPr="00902AF5">
      <w:rPr>
        <w:rFonts w:ascii="Arial" w:hAnsi="Arial" w:cs="Arial"/>
        <w:b/>
        <w:bCs/>
        <w:color w:val="808080" w:themeColor="background1" w:themeShade="80"/>
        <w:position w:val="-1"/>
        <w:sz w:val="16"/>
        <w:szCs w:val="16"/>
      </w:rPr>
      <w:t>E</w:t>
    </w:r>
    <w:r w:rsidRPr="00902AF5">
      <w:rPr>
        <w:rFonts w:ascii="Arial" w:hAnsi="Arial" w:cs="Arial"/>
        <w:b/>
        <w:bCs/>
        <w:color w:val="808080" w:themeColor="background1" w:themeShade="80"/>
        <w:spacing w:val="-5"/>
        <w:position w:val="-1"/>
        <w:sz w:val="16"/>
        <w:szCs w:val="16"/>
      </w:rPr>
      <w:t xml:space="preserve"> </w:t>
    </w:r>
    <w:r w:rsidRPr="00902AF5">
      <w:rPr>
        <w:rFonts w:ascii="Arial" w:hAnsi="Arial" w:cs="Arial"/>
        <w:b/>
        <w:bCs/>
        <w:color w:val="808080" w:themeColor="background1" w:themeShade="80"/>
        <w:spacing w:val="-1"/>
        <w:position w:val="-1"/>
        <w:sz w:val="16"/>
        <w:szCs w:val="16"/>
      </w:rPr>
      <w:t>200</w:t>
    </w:r>
    <w:r w:rsidRPr="00902AF5">
      <w:rPr>
        <w:rFonts w:ascii="Arial" w:hAnsi="Arial" w:cs="Arial"/>
        <w:b/>
        <w:bCs/>
        <w:color w:val="808080" w:themeColor="background1" w:themeShade="80"/>
        <w:position w:val="-1"/>
        <w:sz w:val="16"/>
        <w:szCs w:val="16"/>
      </w:rPr>
      <w:t>0</w:t>
    </w:r>
    <w:r w:rsidRPr="00902AF5">
      <w:rPr>
        <w:rFonts w:ascii="Arial" w:hAnsi="Arial" w:cs="Arial"/>
        <w:b/>
        <w:bCs/>
        <w:color w:val="808080" w:themeColor="background1" w:themeShade="80"/>
        <w:spacing w:val="-1"/>
        <w:position w:val="-1"/>
        <w:sz w:val="16"/>
        <w:szCs w:val="16"/>
      </w:rPr>
      <w:t xml:space="preserve"> U2</w:t>
    </w:r>
    <w:r w:rsidRPr="00902AF5">
      <w:rPr>
        <w:rFonts w:ascii="Arial" w:hAnsi="Arial" w:cs="Arial"/>
        <w:b/>
        <w:bCs/>
        <w:color w:val="808080" w:themeColor="background1" w:themeShade="80"/>
        <w:position w:val="-1"/>
        <w:sz w:val="16"/>
        <w:szCs w:val="16"/>
      </w:rPr>
      <w:t>1</w:t>
    </w:r>
    <w:r w:rsidRPr="00902AF5">
      <w:rPr>
        <w:rFonts w:ascii="Arial" w:hAnsi="Arial" w:cs="Arial"/>
        <w:b/>
        <w:bCs/>
        <w:color w:val="808080" w:themeColor="background1" w:themeShade="80"/>
        <w:spacing w:val="5"/>
        <w:position w:val="-1"/>
        <w:sz w:val="16"/>
        <w:szCs w:val="16"/>
      </w:rPr>
      <w:t xml:space="preserve"> </w:t>
    </w:r>
    <w:r w:rsidRPr="00902AF5">
      <w:rPr>
        <w:rFonts w:ascii="Arial" w:hAnsi="Arial" w:cs="Arial"/>
        <w:b/>
        <w:bCs/>
        <w:color w:val="808080" w:themeColor="background1" w:themeShade="80"/>
        <w:spacing w:val="-1"/>
        <w:position w:val="-1"/>
        <w:sz w:val="16"/>
        <w:szCs w:val="16"/>
      </w:rPr>
      <w:t>Slovensko</w:t>
    </w:r>
    <w:r w:rsidRPr="00902AF5">
      <w:rPr>
        <w:rFonts w:ascii="Arial" w:hAnsi="Arial" w:cs="Arial"/>
        <w:b/>
        <w:bCs/>
        <w:color w:val="808080" w:themeColor="background1" w:themeShade="80"/>
        <w:spacing w:val="-4"/>
        <w:position w:val="-1"/>
        <w:sz w:val="16"/>
        <w:szCs w:val="16"/>
      </w:rPr>
      <w:t xml:space="preserve"> </w:t>
    </w:r>
    <w:r w:rsidRPr="00902AF5">
      <w:rPr>
        <w:rFonts w:ascii="Arial" w:hAnsi="Arial" w:cs="Arial"/>
        <w:b/>
        <w:bCs/>
        <w:color w:val="808080" w:themeColor="background1" w:themeShade="80"/>
        <w:position w:val="-1"/>
        <w:sz w:val="16"/>
        <w:szCs w:val="16"/>
      </w:rPr>
      <w:t>–</w:t>
    </w:r>
    <w:r w:rsidRPr="00902AF5">
      <w:rPr>
        <w:rFonts w:ascii="Arial" w:hAnsi="Arial" w:cs="Arial"/>
        <w:b/>
        <w:bCs/>
        <w:color w:val="808080" w:themeColor="background1" w:themeShade="80"/>
        <w:spacing w:val="-10"/>
        <w:position w:val="-1"/>
        <w:sz w:val="16"/>
        <w:szCs w:val="16"/>
      </w:rPr>
      <w:t xml:space="preserve"> </w:t>
    </w:r>
    <w:r w:rsidRPr="00902AF5">
      <w:rPr>
        <w:rFonts w:ascii="Arial" w:hAnsi="Arial" w:cs="Arial"/>
        <w:b/>
        <w:bCs/>
        <w:color w:val="808080" w:themeColor="background1" w:themeShade="80"/>
        <w:spacing w:val="-1"/>
        <w:position w:val="-1"/>
        <w:sz w:val="16"/>
        <w:szCs w:val="16"/>
      </w:rPr>
      <w:t>2</w:t>
    </w:r>
    <w:r w:rsidRPr="00902AF5">
      <w:rPr>
        <w:rFonts w:ascii="Arial" w:hAnsi="Arial" w:cs="Arial"/>
        <w:b/>
        <w:bCs/>
        <w:color w:val="808080" w:themeColor="background1" w:themeShade="80"/>
        <w:position w:val="-1"/>
        <w:sz w:val="16"/>
        <w:szCs w:val="16"/>
      </w:rPr>
      <w:t>.</w:t>
    </w:r>
    <w:r w:rsidRPr="00902AF5">
      <w:rPr>
        <w:rFonts w:ascii="Arial" w:hAnsi="Arial" w:cs="Arial"/>
        <w:b/>
        <w:bCs/>
        <w:color w:val="808080" w:themeColor="background1" w:themeShade="80"/>
        <w:spacing w:val="-1"/>
        <w:position w:val="-1"/>
        <w:sz w:val="16"/>
        <w:szCs w:val="16"/>
      </w:rPr>
      <w:t xml:space="preserve"> míst</w:t>
    </w:r>
    <w:r w:rsidRPr="00902AF5">
      <w:rPr>
        <w:rFonts w:ascii="Arial" w:hAnsi="Arial" w:cs="Arial"/>
        <w:b/>
        <w:bCs/>
        <w:color w:val="808080" w:themeColor="background1" w:themeShade="80"/>
        <w:position w:val="-1"/>
        <w:sz w:val="16"/>
        <w:szCs w:val="16"/>
      </w:rPr>
      <w:t>o</w:t>
    </w:r>
    <w:r w:rsidRPr="00902AF5">
      <w:rPr>
        <w:rFonts w:ascii="Arial" w:hAnsi="Arial" w:cs="Arial"/>
        <w:b/>
        <w:bCs/>
        <w:color w:val="808080" w:themeColor="background1" w:themeShade="80"/>
        <w:spacing w:val="-1"/>
        <w:position w:val="-1"/>
        <w:sz w:val="16"/>
        <w:szCs w:val="16"/>
      </w:rPr>
      <w:t xml:space="preserve"> </w:t>
    </w:r>
    <w:r w:rsidRPr="00902AF5">
      <w:rPr>
        <w:rFonts w:ascii="Arial" w:hAnsi="Arial" w:cs="Arial"/>
        <w:b/>
        <w:bCs/>
        <w:color w:val="808080" w:themeColor="background1" w:themeShade="80"/>
        <w:position w:val="-1"/>
        <w:sz w:val="16"/>
        <w:szCs w:val="16"/>
      </w:rPr>
      <w:t>•</w:t>
    </w:r>
    <w:r w:rsidRPr="00902AF5">
      <w:rPr>
        <w:rFonts w:ascii="Arial" w:hAnsi="Arial" w:cs="Arial"/>
        <w:b/>
        <w:bCs/>
        <w:color w:val="808080" w:themeColor="background1" w:themeShade="80"/>
        <w:spacing w:val="-18"/>
        <w:position w:val="-1"/>
        <w:sz w:val="16"/>
        <w:szCs w:val="16"/>
      </w:rPr>
      <w:t xml:space="preserve"> </w:t>
    </w:r>
    <w:r w:rsidRPr="00902AF5">
      <w:rPr>
        <w:rFonts w:ascii="Arial" w:hAnsi="Arial" w:cs="Arial"/>
        <w:b/>
        <w:bCs/>
        <w:color w:val="808080" w:themeColor="background1" w:themeShade="80"/>
        <w:spacing w:val="-1"/>
        <w:position w:val="-1"/>
        <w:sz w:val="16"/>
        <w:szCs w:val="16"/>
      </w:rPr>
      <w:t>M</w:t>
    </w:r>
    <w:r w:rsidRPr="00902AF5">
      <w:rPr>
        <w:rFonts w:ascii="Arial" w:hAnsi="Arial" w:cs="Arial"/>
        <w:b/>
        <w:bCs/>
        <w:color w:val="808080" w:themeColor="background1" w:themeShade="80"/>
        <w:position w:val="-1"/>
        <w:sz w:val="16"/>
        <w:szCs w:val="16"/>
      </w:rPr>
      <w:t>E</w:t>
    </w:r>
    <w:r w:rsidRPr="00902AF5">
      <w:rPr>
        <w:rFonts w:ascii="Arial" w:hAnsi="Arial" w:cs="Arial"/>
        <w:b/>
        <w:bCs/>
        <w:color w:val="808080" w:themeColor="background1" w:themeShade="80"/>
        <w:spacing w:val="-5"/>
        <w:position w:val="-1"/>
        <w:sz w:val="16"/>
        <w:szCs w:val="16"/>
      </w:rPr>
      <w:t xml:space="preserve"> </w:t>
    </w:r>
    <w:r w:rsidRPr="00902AF5">
      <w:rPr>
        <w:rFonts w:ascii="Arial" w:hAnsi="Arial" w:cs="Arial"/>
        <w:b/>
        <w:bCs/>
        <w:color w:val="808080" w:themeColor="background1" w:themeShade="80"/>
        <w:spacing w:val="-1"/>
        <w:position w:val="-1"/>
        <w:sz w:val="16"/>
        <w:szCs w:val="16"/>
      </w:rPr>
      <w:t>200</w:t>
    </w:r>
    <w:r w:rsidRPr="00902AF5">
      <w:rPr>
        <w:rFonts w:ascii="Arial" w:hAnsi="Arial" w:cs="Arial"/>
        <w:b/>
        <w:bCs/>
        <w:color w:val="808080" w:themeColor="background1" w:themeShade="80"/>
        <w:position w:val="-1"/>
        <w:sz w:val="16"/>
        <w:szCs w:val="16"/>
      </w:rPr>
      <w:t>2</w:t>
    </w:r>
    <w:r w:rsidRPr="00902AF5">
      <w:rPr>
        <w:rFonts w:ascii="Arial" w:hAnsi="Arial" w:cs="Arial"/>
        <w:b/>
        <w:bCs/>
        <w:color w:val="808080" w:themeColor="background1" w:themeShade="80"/>
        <w:spacing w:val="-1"/>
        <w:position w:val="-1"/>
        <w:sz w:val="16"/>
        <w:szCs w:val="16"/>
      </w:rPr>
      <w:t xml:space="preserve"> U2</w:t>
    </w:r>
    <w:r w:rsidRPr="00902AF5">
      <w:rPr>
        <w:rFonts w:ascii="Arial" w:hAnsi="Arial" w:cs="Arial"/>
        <w:b/>
        <w:bCs/>
        <w:color w:val="808080" w:themeColor="background1" w:themeShade="80"/>
        <w:position w:val="-1"/>
        <w:sz w:val="16"/>
        <w:szCs w:val="16"/>
      </w:rPr>
      <w:t>1</w:t>
    </w:r>
    <w:r w:rsidRPr="00902AF5">
      <w:rPr>
        <w:rFonts w:ascii="Arial" w:hAnsi="Arial" w:cs="Arial"/>
        <w:b/>
        <w:bCs/>
        <w:color w:val="808080" w:themeColor="background1" w:themeShade="80"/>
        <w:spacing w:val="5"/>
        <w:position w:val="-1"/>
        <w:sz w:val="16"/>
        <w:szCs w:val="16"/>
      </w:rPr>
      <w:t xml:space="preserve"> </w:t>
    </w:r>
    <w:r w:rsidRPr="00902AF5">
      <w:rPr>
        <w:rFonts w:ascii="Arial" w:hAnsi="Arial" w:cs="Arial"/>
        <w:b/>
        <w:bCs/>
        <w:color w:val="808080" w:themeColor="background1" w:themeShade="80"/>
        <w:spacing w:val="-1"/>
        <w:position w:val="-1"/>
        <w:sz w:val="16"/>
        <w:szCs w:val="16"/>
      </w:rPr>
      <w:t>Švýcarsk</w:t>
    </w:r>
    <w:r w:rsidRPr="00902AF5">
      <w:rPr>
        <w:rFonts w:ascii="Arial" w:hAnsi="Arial" w:cs="Arial"/>
        <w:b/>
        <w:bCs/>
        <w:color w:val="808080" w:themeColor="background1" w:themeShade="80"/>
        <w:position w:val="-1"/>
        <w:sz w:val="16"/>
        <w:szCs w:val="16"/>
      </w:rPr>
      <w:t>o</w:t>
    </w:r>
    <w:r w:rsidRPr="00902AF5">
      <w:rPr>
        <w:rFonts w:ascii="Arial" w:hAnsi="Arial" w:cs="Arial"/>
        <w:b/>
        <w:bCs/>
        <w:color w:val="808080" w:themeColor="background1" w:themeShade="80"/>
        <w:spacing w:val="-1"/>
        <w:position w:val="-1"/>
        <w:sz w:val="16"/>
        <w:szCs w:val="16"/>
      </w:rPr>
      <w:t xml:space="preserve"> </w:t>
    </w:r>
    <w:r w:rsidRPr="00902AF5">
      <w:rPr>
        <w:rFonts w:ascii="Arial" w:hAnsi="Arial" w:cs="Arial"/>
        <w:b/>
        <w:bCs/>
        <w:color w:val="808080" w:themeColor="background1" w:themeShade="80"/>
        <w:position w:val="-1"/>
        <w:sz w:val="16"/>
        <w:szCs w:val="16"/>
      </w:rPr>
      <w:t>–</w:t>
    </w:r>
    <w:r w:rsidRPr="00902AF5">
      <w:rPr>
        <w:rFonts w:ascii="Arial" w:hAnsi="Arial" w:cs="Arial"/>
        <w:b/>
        <w:bCs/>
        <w:color w:val="808080" w:themeColor="background1" w:themeShade="80"/>
        <w:spacing w:val="-10"/>
        <w:position w:val="-1"/>
        <w:sz w:val="16"/>
        <w:szCs w:val="16"/>
      </w:rPr>
      <w:t xml:space="preserve"> </w:t>
    </w:r>
    <w:r w:rsidRPr="00902AF5">
      <w:rPr>
        <w:rFonts w:ascii="Arial" w:hAnsi="Arial" w:cs="Arial"/>
        <w:b/>
        <w:bCs/>
        <w:color w:val="808080" w:themeColor="background1" w:themeShade="80"/>
        <w:spacing w:val="-1"/>
        <w:position w:val="-1"/>
        <w:sz w:val="16"/>
        <w:szCs w:val="16"/>
      </w:rPr>
      <w:t>1</w:t>
    </w:r>
    <w:r w:rsidRPr="00902AF5">
      <w:rPr>
        <w:rFonts w:ascii="Arial" w:hAnsi="Arial" w:cs="Arial"/>
        <w:b/>
        <w:bCs/>
        <w:color w:val="808080" w:themeColor="background1" w:themeShade="80"/>
        <w:position w:val="-1"/>
        <w:sz w:val="16"/>
        <w:szCs w:val="16"/>
      </w:rPr>
      <w:t>.</w:t>
    </w:r>
    <w:r w:rsidRPr="00902AF5">
      <w:rPr>
        <w:rFonts w:ascii="Arial" w:hAnsi="Arial" w:cs="Arial"/>
        <w:b/>
        <w:bCs/>
        <w:color w:val="808080" w:themeColor="background1" w:themeShade="80"/>
        <w:spacing w:val="-1"/>
        <w:position w:val="-1"/>
        <w:sz w:val="16"/>
        <w:szCs w:val="16"/>
      </w:rPr>
      <w:t xml:space="preserve"> míst</w:t>
    </w:r>
    <w:r w:rsidRPr="00902AF5">
      <w:rPr>
        <w:rFonts w:ascii="Arial" w:hAnsi="Arial" w:cs="Arial"/>
        <w:b/>
        <w:bCs/>
        <w:color w:val="808080" w:themeColor="background1" w:themeShade="80"/>
        <w:position w:val="-1"/>
        <w:sz w:val="16"/>
        <w:szCs w:val="16"/>
      </w:rPr>
      <w:t>o</w:t>
    </w:r>
    <w:r w:rsidRPr="00902AF5">
      <w:rPr>
        <w:rFonts w:ascii="Arial" w:hAnsi="Arial" w:cs="Arial"/>
        <w:b/>
        <w:bCs/>
        <w:color w:val="808080" w:themeColor="background1" w:themeShade="80"/>
        <w:spacing w:val="-1"/>
        <w:position w:val="-1"/>
        <w:sz w:val="16"/>
        <w:szCs w:val="16"/>
      </w:rPr>
      <w:t xml:space="preserve"> </w:t>
    </w:r>
    <w:r w:rsidRPr="00902AF5">
      <w:rPr>
        <w:rFonts w:ascii="Arial" w:hAnsi="Arial" w:cs="Arial"/>
        <w:b/>
        <w:bCs/>
        <w:color w:val="808080" w:themeColor="background1" w:themeShade="80"/>
        <w:position w:val="-1"/>
        <w:sz w:val="16"/>
        <w:szCs w:val="16"/>
      </w:rPr>
      <w:t>•</w:t>
    </w:r>
    <w:r w:rsidRPr="00902AF5">
      <w:rPr>
        <w:rFonts w:ascii="Arial" w:hAnsi="Arial" w:cs="Arial"/>
        <w:b/>
        <w:bCs/>
        <w:color w:val="808080" w:themeColor="background1" w:themeShade="80"/>
        <w:spacing w:val="-18"/>
        <w:position w:val="-1"/>
        <w:sz w:val="16"/>
        <w:szCs w:val="16"/>
      </w:rPr>
      <w:t xml:space="preserve"> </w:t>
    </w:r>
    <w:r w:rsidRPr="00902AF5">
      <w:rPr>
        <w:rFonts w:ascii="Arial" w:hAnsi="Arial" w:cs="Arial"/>
        <w:b/>
        <w:bCs/>
        <w:color w:val="808080" w:themeColor="background1" w:themeShade="80"/>
        <w:spacing w:val="-1"/>
        <w:position w:val="-1"/>
        <w:sz w:val="16"/>
        <w:szCs w:val="16"/>
      </w:rPr>
      <w:t>M</w:t>
    </w:r>
    <w:r w:rsidRPr="00902AF5">
      <w:rPr>
        <w:rFonts w:ascii="Arial" w:hAnsi="Arial" w:cs="Arial"/>
        <w:b/>
        <w:bCs/>
        <w:color w:val="808080" w:themeColor="background1" w:themeShade="80"/>
        <w:position w:val="-1"/>
        <w:sz w:val="16"/>
        <w:szCs w:val="16"/>
      </w:rPr>
      <w:t>E</w:t>
    </w:r>
    <w:r w:rsidRPr="00902AF5">
      <w:rPr>
        <w:rFonts w:ascii="Arial" w:hAnsi="Arial" w:cs="Arial"/>
        <w:b/>
        <w:bCs/>
        <w:color w:val="808080" w:themeColor="background1" w:themeShade="80"/>
        <w:spacing w:val="-5"/>
        <w:position w:val="-1"/>
        <w:sz w:val="16"/>
        <w:szCs w:val="16"/>
      </w:rPr>
      <w:t xml:space="preserve"> </w:t>
    </w:r>
    <w:r w:rsidRPr="00902AF5">
      <w:rPr>
        <w:rFonts w:ascii="Arial" w:hAnsi="Arial" w:cs="Arial"/>
        <w:b/>
        <w:bCs/>
        <w:color w:val="808080" w:themeColor="background1" w:themeShade="80"/>
        <w:spacing w:val="-1"/>
        <w:position w:val="-1"/>
        <w:sz w:val="16"/>
        <w:szCs w:val="16"/>
      </w:rPr>
      <w:t>200</w:t>
    </w:r>
    <w:r w:rsidRPr="00902AF5">
      <w:rPr>
        <w:rFonts w:ascii="Arial" w:hAnsi="Arial" w:cs="Arial"/>
        <w:b/>
        <w:bCs/>
        <w:color w:val="808080" w:themeColor="background1" w:themeShade="80"/>
        <w:position w:val="-1"/>
        <w:sz w:val="16"/>
        <w:szCs w:val="16"/>
      </w:rPr>
      <w:t>4</w:t>
    </w:r>
    <w:r w:rsidRPr="00902AF5">
      <w:rPr>
        <w:rFonts w:ascii="Arial" w:hAnsi="Arial" w:cs="Arial"/>
        <w:b/>
        <w:bCs/>
        <w:color w:val="808080" w:themeColor="background1" w:themeShade="80"/>
        <w:spacing w:val="-1"/>
        <w:position w:val="-1"/>
        <w:sz w:val="16"/>
        <w:szCs w:val="16"/>
      </w:rPr>
      <w:t xml:space="preserve"> Portugalsk</w:t>
    </w:r>
    <w:r w:rsidRPr="00902AF5">
      <w:rPr>
        <w:rFonts w:ascii="Arial" w:hAnsi="Arial" w:cs="Arial"/>
        <w:b/>
        <w:bCs/>
        <w:color w:val="808080" w:themeColor="background1" w:themeShade="80"/>
        <w:position w:val="-1"/>
        <w:sz w:val="16"/>
        <w:szCs w:val="16"/>
      </w:rPr>
      <w:t>o</w:t>
    </w:r>
    <w:r w:rsidRPr="00902AF5">
      <w:rPr>
        <w:rFonts w:ascii="Arial" w:hAnsi="Arial" w:cs="Arial"/>
        <w:b/>
        <w:bCs/>
        <w:color w:val="808080" w:themeColor="background1" w:themeShade="80"/>
        <w:spacing w:val="7"/>
        <w:position w:val="-1"/>
        <w:sz w:val="16"/>
        <w:szCs w:val="16"/>
      </w:rPr>
      <w:t xml:space="preserve"> </w:t>
    </w:r>
    <w:r w:rsidRPr="00902AF5">
      <w:rPr>
        <w:rFonts w:ascii="Arial" w:hAnsi="Arial" w:cs="Arial"/>
        <w:b/>
        <w:bCs/>
        <w:color w:val="808080" w:themeColor="background1" w:themeShade="80"/>
        <w:position w:val="-1"/>
        <w:sz w:val="16"/>
        <w:szCs w:val="16"/>
      </w:rPr>
      <w:t>–</w:t>
    </w:r>
    <w:r w:rsidRPr="00902AF5">
      <w:rPr>
        <w:rFonts w:ascii="Arial" w:hAnsi="Arial" w:cs="Arial"/>
        <w:b/>
        <w:bCs/>
        <w:color w:val="808080" w:themeColor="background1" w:themeShade="80"/>
        <w:spacing w:val="-10"/>
        <w:position w:val="-1"/>
        <w:sz w:val="16"/>
        <w:szCs w:val="16"/>
      </w:rPr>
      <w:t xml:space="preserve"> </w:t>
    </w:r>
    <w:r w:rsidRPr="00902AF5">
      <w:rPr>
        <w:rFonts w:ascii="Arial" w:hAnsi="Arial" w:cs="Arial"/>
        <w:b/>
        <w:bCs/>
        <w:color w:val="808080" w:themeColor="background1" w:themeShade="80"/>
        <w:spacing w:val="-1"/>
        <w:position w:val="-1"/>
        <w:sz w:val="16"/>
        <w:szCs w:val="16"/>
      </w:rPr>
      <w:t>3</w:t>
    </w:r>
    <w:r w:rsidRPr="00902AF5">
      <w:rPr>
        <w:rFonts w:ascii="Arial" w:hAnsi="Arial" w:cs="Arial"/>
        <w:b/>
        <w:bCs/>
        <w:color w:val="808080" w:themeColor="background1" w:themeShade="80"/>
        <w:position w:val="-1"/>
        <w:sz w:val="16"/>
        <w:szCs w:val="16"/>
      </w:rPr>
      <w:t>.</w:t>
    </w:r>
    <w:r w:rsidRPr="00902AF5">
      <w:rPr>
        <w:rFonts w:ascii="Arial" w:hAnsi="Arial" w:cs="Arial"/>
        <w:b/>
        <w:bCs/>
        <w:color w:val="808080" w:themeColor="background1" w:themeShade="80"/>
        <w:spacing w:val="-1"/>
        <w:position w:val="-1"/>
        <w:sz w:val="16"/>
        <w:szCs w:val="16"/>
      </w:rPr>
      <w:t xml:space="preserve"> míst</w:t>
    </w:r>
    <w:r w:rsidRPr="00902AF5">
      <w:rPr>
        <w:rFonts w:ascii="Arial" w:hAnsi="Arial" w:cs="Arial"/>
        <w:b/>
        <w:bCs/>
        <w:color w:val="808080" w:themeColor="background1" w:themeShade="80"/>
        <w:position w:val="-1"/>
        <w:sz w:val="16"/>
        <w:szCs w:val="16"/>
      </w:rPr>
      <w:t>o</w:t>
    </w:r>
    <w:r w:rsidRPr="00902AF5">
      <w:rPr>
        <w:rFonts w:ascii="Arial" w:hAnsi="Arial" w:cs="Arial"/>
        <w:b/>
        <w:bCs/>
        <w:color w:val="808080" w:themeColor="background1" w:themeShade="80"/>
        <w:spacing w:val="-1"/>
        <w:position w:val="-1"/>
        <w:sz w:val="16"/>
        <w:szCs w:val="16"/>
      </w:rPr>
      <w:t xml:space="preserve"> </w:t>
    </w:r>
    <w:r w:rsidRPr="00902AF5">
      <w:rPr>
        <w:rFonts w:ascii="Arial" w:hAnsi="Arial" w:cs="Arial"/>
        <w:b/>
        <w:bCs/>
        <w:color w:val="808080" w:themeColor="background1" w:themeShade="80"/>
        <w:position w:val="-1"/>
        <w:sz w:val="16"/>
        <w:szCs w:val="16"/>
      </w:rPr>
      <w:t>•</w:t>
    </w:r>
    <w:r w:rsidRPr="00902AF5">
      <w:rPr>
        <w:rFonts w:ascii="Arial" w:hAnsi="Arial" w:cs="Arial"/>
        <w:b/>
        <w:bCs/>
        <w:color w:val="808080" w:themeColor="background1" w:themeShade="80"/>
        <w:spacing w:val="-18"/>
        <w:position w:val="-1"/>
        <w:sz w:val="16"/>
        <w:szCs w:val="16"/>
      </w:rPr>
      <w:t xml:space="preserve"> MS 2007 U20 Kanada</w:t>
    </w:r>
    <w:r w:rsidR="00902AF5" w:rsidRPr="00902AF5">
      <w:rPr>
        <w:rFonts w:ascii="Arial" w:hAnsi="Arial" w:cs="Arial"/>
        <w:b/>
        <w:bCs/>
        <w:color w:val="808080" w:themeColor="background1" w:themeShade="80"/>
        <w:spacing w:val="-18"/>
        <w:position w:val="-1"/>
        <w:sz w:val="16"/>
        <w:szCs w:val="16"/>
      </w:rPr>
      <w:t xml:space="preserve"> </w:t>
    </w:r>
    <w:r w:rsidRPr="00902AF5">
      <w:rPr>
        <w:rFonts w:ascii="Arial" w:hAnsi="Arial" w:cs="Arial"/>
        <w:b/>
        <w:bCs/>
        <w:color w:val="808080" w:themeColor="background1" w:themeShade="80"/>
        <w:spacing w:val="-18"/>
        <w:position w:val="-1"/>
        <w:sz w:val="16"/>
        <w:szCs w:val="16"/>
      </w:rPr>
      <w:t xml:space="preserve"> – </w:t>
    </w:r>
    <w:r w:rsidR="00902AF5" w:rsidRPr="00902AF5">
      <w:rPr>
        <w:rFonts w:ascii="Arial" w:hAnsi="Arial" w:cs="Arial"/>
        <w:b/>
        <w:bCs/>
        <w:color w:val="808080" w:themeColor="background1" w:themeShade="80"/>
        <w:spacing w:val="-18"/>
        <w:position w:val="-1"/>
        <w:sz w:val="16"/>
        <w:szCs w:val="16"/>
      </w:rPr>
      <w:t xml:space="preserve"> </w:t>
    </w:r>
    <w:r w:rsidRPr="00902AF5">
      <w:rPr>
        <w:rFonts w:ascii="Arial" w:hAnsi="Arial" w:cs="Arial"/>
        <w:b/>
        <w:bCs/>
        <w:color w:val="808080" w:themeColor="background1" w:themeShade="80"/>
        <w:spacing w:val="-18"/>
        <w:position w:val="-1"/>
        <w:sz w:val="16"/>
        <w:szCs w:val="16"/>
      </w:rPr>
      <w:t xml:space="preserve">2. místo </w:t>
    </w:r>
    <w:r w:rsidRPr="00902AF5">
      <w:rPr>
        <w:rFonts w:ascii="Arial" w:hAnsi="Arial" w:cs="Arial"/>
        <w:b/>
        <w:bCs/>
        <w:color w:val="808080" w:themeColor="background1" w:themeShade="80"/>
        <w:position w:val="-1"/>
        <w:sz w:val="16"/>
        <w:szCs w:val="16"/>
      </w:rPr>
      <w:t xml:space="preserve">• </w:t>
    </w:r>
    <w:r w:rsidRPr="00902AF5">
      <w:rPr>
        <w:rFonts w:ascii="Arial" w:hAnsi="Arial" w:cs="Arial"/>
        <w:b/>
        <w:bCs/>
        <w:color w:val="808080" w:themeColor="background1" w:themeShade="80"/>
        <w:spacing w:val="-1"/>
        <w:position w:val="-1"/>
        <w:sz w:val="16"/>
        <w:szCs w:val="16"/>
      </w:rPr>
      <w:t>M</w:t>
    </w:r>
    <w:r w:rsidRPr="00902AF5">
      <w:rPr>
        <w:rFonts w:ascii="Arial" w:hAnsi="Arial" w:cs="Arial"/>
        <w:b/>
        <w:bCs/>
        <w:color w:val="808080" w:themeColor="background1" w:themeShade="80"/>
        <w:position w:val="-1"/>
        <w:sz w:val="16"/>
        <w:szCs w:val="16"/>
      </w:rPr>
      <w:t>E</w:t>
    </w:r>
    <w:r w:rsidRPr="00902AF5">
      <w:rPr>
        <w:rFonts w:ascii="Arial" w:hAnsi="Arial" w:cs="Arial"/>
        <w:b/>
        <w:bCs/>
        <w:color w:val="808080" w:themeColor="background1" w:themeShade="80"/>
        <w:spacing w:val="-5"/>
        <w:position w:val="-1"/>
        <w:sz w:val="16"/>
        <w:szCs w:val="16"/>
      </w:rPr>
      <w:t xml:space="preserve"> </w:t>
    </w:r>
    <w:r w:rsidRPr="00902AF5">
      <w:rPr>
        <w:rFonts w:ascii="Arial" w:hAnsi="Arial" w:cs="Arial"/>
        <w:b/>
        <w:bCs/>
        <w:color w:val="808080" w:themeColor="background1" w:themeShade="80"/>
        <w:spacing w:val="-1"/>
        <w:position w:val="-1"/>
        <w:sz w:val="16"/>
        <w:szCs w:val="16"/>
      </w:rPr>
      <w:t>2011 U2</w:t>
    </w:r>
    <w:r w:rsidRPr="00902AF5">
      <w:rPr>
        <w:rFonts w:ascii="Arial" w:hAnsi="Arial" w:cs="Arial"/>
        <w:b/>
        <w:bCs/>
        <w:color w:val="808080" w:themeColor="background1" w:themeShade="80"/>
        <w:position w:val="-1"/>
        <w:sz w:val="16"/>
        <w:szCs w:val="16"/>
      </w:rPr>
      <w:t>1</w:t>
    </w:r>
    <w:r w:rsidRPr="00902AF5">
      <w:rPr>
        <w:rFonts w:ascii="Arial" w:hAnsi="Arial" w:cs="Arial"/>
        <w:b/>
        <w:bCs/>
        <w:color w:val="808080" w:themeColor="background1" w:themeShade="80"/>
        <w:spacing w:val="5"/>
        <w:position w:val="-1"/>
        <w:sz w:val="16"/>
        <w:szCs w:val="16"/>
      </w:rPr>
      <w:t xml:space="preserve"> </w:t>
    </w:r>
    <w:r w:rsidRPr="00902AF5">
      <w:rPr>
        <w:rFonts w:ascii="Arial" w:hAnsi="Arial" w:cs="Arial"/>
        <w:b/>
        <w:bCs/>
        <w:color w:val="808080" w:themeColor="background1" w:themeShade="80"/>
        <w:spacing w:val="-1"/>
        <w:position w:val="-1"/>
        <w:sz w:val="16"/>
        <w:szCs w:val="16"/>
      </w:rPr>
      <w:t xml:space="preserve">Dánsko </w:t>
    </w:r>
    <w:r w:rsidRPr="00902AF5">
      <w:rPr>
        <w:rFonts w:ascii="Arial" w:hAnsi="Arial" w:cs="Arial"/>
        <w:b/>
        <w:bCs/>
        <w:color w:val="808080" w:themeColor="background1" w:themeShade="80"/>
        <w:position w:val="-1"/>
        <w:sz w:val="16"/>
        <w:szCs w:val="16"/>
      </w:rPr>
      <w:t>–</w:t>
    </w:r>
    <w:r w:rsidRPr="00902AF5">
      <w:rPr>
        <w:rFonts w:ascii="Arial" w:hAnsi="Arial" w:cs="Arial"/>
        <w:b/>
        <w:bCs/>
        <w:color w:val="808080" w:themeColor="background1" w:themeShade="80"/>
        <w:spacing w:val="-10"/>
        <w:position w:val="-1"/>
        <w:sz w:val="16"/>
        <w:szCs w:val="16"/>
      </w:rPr>
      <w:t xml:space="preserve"> </w:t>
    </w:r>
    <w:r w:rsidRPr="00902AF5">
      <w:rPr>
        <w:rFonts w:ascii="Arial" w:hAnsi="Arial" w:cs="Arial"/>
        <w:b/>
        <w:bCs/>
        <w:color w:val="808080" w:themeColor="background1" w:themeShade="80"/>
        <w:spacing w:val="-1"/>
        <w:position w:val="-1"/>
        <w:sz w:val="16"/>
        <w:szCs w:val="16"/>
      </w:rPr>
      <w:t>3</w:t>
    </w:r>
    <w:r w:rsidRPr="00902AF5">
      <w:rPr>
        <w:rFonts w:ascii="Arial" w:hAnsi="Arial" w:cs="Arial"/>
        <w:b/>
        <w:bCs/>
        <w:color w:val="808080" w:themeColor="background1" w:themeShade="80"/>
        <w:position w:val="-1"/>
        <w:sz w:val="16"/>
        <w:szCs w:val="16"/>
      </w:rPr>
      <w:t>.</w:t>
    </w:r>
    <w:r w:rsidRPr="00902AF5">
      <w:rPr>
        <w:rFonts w:ascii="Arial" w:hAnsi="Arial" w:cs="Arial"/>
        <w:b/>
        <w:bCs/>
        <w:color w:val="808080" w:themeColor="background1" w:themeShade="80"/>
        <w:spacing w:val="-1"/>
        <w:position w:val="-1"/>
        <w:sz w:val="16"/>
        <w:szCs w:val="16"/>
      </w:rPr>
      <w:t xml:space="preserve"> míst</w:t>
    </w:r>
    <w:r w:rsidRPr="00902AF5">
      <w:rPr>
        <w:rFonts w:ascii="Arial" w:hAnsi="Arial" w:cs="Arial"/>
        <w:b/>
        <w:bCs/>
        <w:color w:val="808080" w:themeColor="background1" w:themeShade="80"/>
        <w:position w:val="-1"/>
        <w:sz w:val="16"/>
        <w:szCs w:val="16"/>
      </w:rPr>
      <w:t>o •</w:t>
    </w:r>
    <w:r w:rsidRPr="00902AF5">
      <w:rPr>
        <w:rFonts w:ascii="Arial" w:hAnsi="Arial" w:cs="Arial"/>
        <w:b/>
        <w:bCs/>
        <w:color w:val="808080" w:themeColor="background1" w:themeShade="80"/>
        <w:spacing w:val="-1"/>
        <w:position w:val="-1"/>
        <w:sz w:val="16"/>
        <w:szCs w:val="16"/>
      </w:rPr>
      <w:t xml:space="preserve"> M</w:t>
    </w:r>
    <w:r w:rsidRPr="00902AF5">
      <w:rPr>
        <w:rFonts w:ascii="Arial" w:hAnsi="Arial" w:cs="Arial"/>
        <w:b/>
        <w:bCs/>
        <w:color w:val="808080" w:themeColor="background1" w:themeShade="80"/>
        <w:position w:val="-1"/>
        <w:sz w:val="16"/>
        <w:szCs w:val="16"/>
      </w:rPr>
      <w:t>E</w:t>
    </w:r>
    <w:r w:rsidRPr="00902AF5">
      <w:rPr>
        <w:rFonts w:ascii="Arial" w:hAnsi="Arial" w:cs="Arial"/>
        <w:b/>
        <w:bCs/>
        <w:color w:val="808080" w:themeColor="background1" w:themeShade="80"/>
        <w:spacing w:val="-5"/>
        <w:position w:val="-1"/>
        <w:sz w:val="16"/>
        <w:szCs w:val="16"/>
      </w:rPr>
      <w:t xml:space="preserve"> </w:t>
    </w:r>
    <w:r w:rsidRPr="00902AF5">
      <w:rPr>
        <w:rFonts w:ascii="Arial" w:hAnsi="Arial" w:cs="Arial"/>
        <w:b/>
        <w:bCs/>
        <w:color w:val="808080" w:themeColor="background1" w:themeShade="80"/>
        <w:spacing w:val="-1"/>
        <w:position w:val="-1"/>
        <w:sz w:val="16"/>
        <w:szCs w:val="16"/>
      </w:rPr>
      <w:t>201</w:t>
    </w:r>
    <w:r w:rsidRPr="00902AF5">
      <w:rPr>
        <w:rFonts w:ascii="Arial" w:hAnsi="Arial" w:cs="Arial"/>
        <w:b/>
        <w:bCs/>
        <w:color w:val="808080" w:themeColor="background1" w:themeShade="80"/>
        <w:position w:val="-1"/>
        <w:sz w:val="16"/>
        <w:szCs w:val="16"/>
      </w:rPr>
      <w:t>2</w:t>
    </w:r>
    <w:r w:rsidRPr="00902AF5">
      <w:rPr>
        <w:rFonts w:ascii="Arial" w:hAnsi="Arial" w:cs="Arial"/>
        <w:b/>
        <w:bCs/>
        <w:color w:val="808080" w:themeColor="background1" w:themeShade="80"/>
        <w:spacing w:val="-1"/>
        <w:position w:val="-1"/>
        <w:sz w:val="16"/>
        <w:szCs w:val="16"/>
      </w:rPr>
      <w:t xml:space="preserve"> Polsk</w:t>
    </w:r>
    <w:r w:rsidRPr="00902AF5">
      <w:rPr>
        <w:rFonts w:ascii="Arial" w:hAnsi="Arial" w:cs="Arial"/>
        <w:b/>
        <w:bCs/>
        <w:color w:val="808080" w:themeColor="background1" w:themeShade="80"/>
        <w:position w:val="-1"/>
        <w:sz w:val="16"/>
        <w:szCs w:val="16"/>
      </w:rPr>
      <w:t>o</w:t>
    </w:r>
    <w:r w:rsidR="00902AF5" w:rsidRPr="00902AF5">
      <w:rPr>
        <w:rFonts w:ascii="Arial" w:hAnsi="Arial" w:cs="Arial"/>
        <w:b/>
        <w:bCs/>
        <w:color w:val="808080" w:themeColor="background1" w:themeShade="80"/>
        <w:position w:val="-1"/>
        <w:sz w:val="16"/>
        <w:szCs w:val="16"/>
      </w:rPr>
      <w:t>, Ukrajina</w:t>
    </w:r>
    <w:r w:rsidRPr="00902AF5">
      <w:rPr>
        <w:rFonts w:ascii="Arial" w:hAnsi="Arial" w:cs="Arial"/>
        <w:b/>
        <w:bCs/>
        <w:color w:val="808080" w:themeColor="background1" w:themeShade="80"/>
        <w:spacing w:val="3"/>
        <w:position w:val="-1"/>
        <w:sz w:val="16"/>
        <w:szCs w:val="16"/>
      </w:rPr>
      <w:t xml:space="preserve"> </w:t>
    </w:r>
    <w:r w:rsidRPr="00902AF5">
      <w:rPr>
        <w:rFonts w:ascii="Arial" w:hAnsi="Arial" w:cs="Arial"/>
        <w:b/>
        <w:bCs/>
        <w:color w:val="808080" w:themeColor="background1" w:themeShade="80"/>
        <w:position w:val="-1"/>
        <w:sz w:val="16"/>
        <w:szCs w:val="16"/>
      </w:rPr>
      <w:t>–</w:t>
    </w:r>
    <w:r w:rsidRPr="00902AF5">
      <w:rPr>
        <w:rFonts w:ascii="Arial" w:hAnsi="Arial" w:cs="Arial"/>
        <w:b/>
        <w:bCs/>
        <w:color w:val="808080" w:themeColor="background1" w:themeShade="80"/>
        <w:spacing w:val="-10"/>
        <w:position w:val="-1"/>
        <w:sz w:val="16"/>
        <w:szCs w:val="16"/>
      </w:rPr>
      <w:t xml:space="preserve"> </w:t>
    </w:r>
    <w:r w:rsidRPr="00902AF5">
      <w:rPr>
        <w:rFonts w:ascii="Arial" w:hAnsi="Arial" w:cs="Arial"/>
        <w:b/>
        <w:bCs/>
        <w:color w:val="808080" w:themeColor="background1" w:themeShade="80"/>
        <w:spacing w:val="-1"/>
        <w:position w:val="-1"/>
        <w:sz w:val="16"/>
        <w:szCs w:val="16"/>
      </w:rPr>
      <w:t>čtvrtﬁnále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D05F8F" w14:textId="77777777" w:rsidR="004D21B6" w:rsidRDefault="004D21B6" w:rsidP="00744341">
      <w:pPr>
        <w:spacing w:after="0" w:line="240" w:lineRule="auto"/>
      </w:pPr>
      <w:r>
        <w:separator/>
      </w:r>
    </w:p>
  </w:footnote>
  <w:footnote w:type="continuationSeparator" w:id="0">
    <w:p w14:paraId="16A28139" w14:textId="77777777" w:rsidR="004D21B6" w:rsidRDefault="004D21B6" w:rsidP="00744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27F33" w14:textId="77777777" w:rsidR="00A44D11" w:rsidRDefault="00A44D11" w:rsidP="000E723E">
    <w:pPr>
      <w:widowControl w:val="0"/>
      <w:autoSpaceDE w:val="0"/>
      <w:autoSpaceDN w:val="0"/>
      <w:adjustRightInd w:val="0"/>
      <w:spacing w:before="35" w:after="0" w:line="240" w:lineRule="auto"/>
      <w:ind w:left="607" w:hanging="40"/>
      <w:rPr>
        <w:rFonts w:ascii="Arial" w:hAnsi="Arial" w:cs="Arial"/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0" allowOverlap="1" wp14:anchorId="3807A716" wp14:editId="18A1B928">
              <wp:simplePos x="0" y="0"/>
              <wp:positionH relativeFrom="page">
                <wp:posOffset>521335</wp:posOffset>
              </wp:positionH>
              <wp:positionV relativeFrom="paragraph">
                <wp:posOffset>20320</wp:posOffset>
              </wp:positionV>
              <wp:extent cx="571500" cy="812800"/>
              <wp:effectExtent l="0" t="0" r="0" b="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1500" cy="81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F5E627" w14:textId="77777777" w:rsidR="00A44D11" w:rsidRDefault="00A44D11" w:rsidP="00A44D11">
                          <w:pPr>
                            <w:spacing w:after="0" w:line="1280" w:lineRule="atLeas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2EB1E4AD" wp14:editId="799E9118">
                                <wp:extent cx="571500" cy="809625"/>
                                <wp:effectExtent l="0" t="0" r="0" b="9525"/>
                                <wp:docPr id="8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00" cy="809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98B2C4D" w14:textId="77777777" w:rsidR="00A44D11" w:rsidRDefault="00A44D11" w:rsidP="00A44D1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07A716" id="Rectangle 1" o:spid="_x0000_s1026" style="position:absolute;left:0;text-align:left;margin-left:41.05pt;margin-top:1.6pt;width:45pt;height:64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" o:allowincell="f" filled="f" stroked="f">
              <v:textbox inset="0,0,0,0">
                <w:txbxContent>
                  <w:p w14:paraId="39F5E627" w14:textId="77777777" w:rsidR="00A44D11" w:rsidRDefault="00A44D11" w:rsidP="00A44D11">
                    <w:pPr>
                      <w:spacing w:after="0" w:line="12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2EB1E4AD" wp14:editId="799E9118">
                          <wp:extent cx="571500" cy="809625"/>
                          <wp:effectExtent l="0" t="0" r="0" b="9525"/>
                          <wp:docPr id="8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71500" cy="809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98B2C4D" w14:textId="77777777" w:rsidR="00A44D11" w:rsidRDefault="00A44D11" w:rsidP="00A44D1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>
      <w:rPr>
        <w:rFonts w:ascii="Arial" w:hAnsi="Arial" w:cs="Arial"/>
        <w:color w:val="4C4B4D"/>
        <w:w w:val="111"/>
        <w:sz w:val="18"/>
        <w:szCs w:val="18"/>
      </w:rPr>
      <w:t>Fotbalová</w:t>
    </w:r>
    <w:r>
      <w:rPr>
        <w:rFonts w:ascii="Arial" w:hAnsi="Arial" w:cs="Arial"/>
        <w:color w:val="4C4B4D"/>
        <w:spacing w:val="-6"/>
        <w:w w:val="111"/>
        <w:sz w:val="18"/>
        <w:szCs w:val="18"/>
      </w:rPr>
      <w:t xml:space="preserve"> </w:t>
    </w:r>
    <w:r>
      <w:rPr>
        <w:rFonts w:ascii="Arial" w:hAnsi="Arial" w:cs="Arial"/>
        <w:color w:val="4C4B4D"/>
        <w:w w:val="111"/>
        <w:sz w:val="18"/>
        <w:szCs w:val="18"/>
      </w:rPr>
      <w:t>asociace</w:t>
    </w:r>
    <w:r>
      <w:rPr>
        <w:rFonts w:ascii="Arial" w:hAnsi="Arial" w:cs="Arial"/>
        <w:color w:val="4C4B4D"/>
        <w:spacing w:val="9"/>
        <w:w w:val="111"/>
        <w:sz w:val="18"/>
        <w:szCs w:val="18"/>
      </w:rPr>
      <w:t xml:space="preserve"> </w:t>
    </w:r>
    <w:r>
      <w:rPr>
        <w:rFonts w:ascii="Arial" w:hAnsi="Arial" w:cs="Arial"/>
        <w:color w:val="4C4B4D"/>
        <w:sz w:val="18"/>
        <w:szCs w:val="18"/>
      </w:rPr>
      <w:t xml:space="preserve">České </w:t>
    </w:r>
    <w:r>
      <w:rPr>
        <w:rFonts w:ascii="Arial" w:hAnsi="Arial" w:cs="Arial"/>
        <w:color w:val="4C4B4D"/>
        <w:spacing w:val="-3"/>
        <w:w w:val="127"/>
        <w:sz w:val="18"/>
        <w:szCs w:val="18"/>
      </w:rPr>
      <w:t>r</w:t>
    </w:r>
    <w:r>
      <w:rPr>
        <w:rFonts w:ascii="Arial" w:hAnsi="Arial" w:cs="Arial"/>
        <w:color w:val="4C4B4D"/>
        <w:w w:val="115"/>
        <w:sz w:val="18"/>
        <w:szCs w:val="18"/>
      </w:rPr>
      <w:t>epubliky</w:t>
    </w:r>
  </w:p>
  <w:p w14:paraId="6626A64F" w14:textId="77777777" w:rsidR="00146920" w:rsidRDefault="00146920" w:rsidP="000E723E">
    <w:pPr>
      <w:widowControl w:val="0"/>
      <w:autoSpaceDE w:val="0"/>
      <w:autoSpaceDN w:val="0"/>
      <w:adjustRightInd w:val="0"/>
      <w:spacing w:before="9" w:after="0" w:line="240" w:lineRule="auto"/>
      <w:ind w:left="426" w:firstLine="141"/>
      <w:rPr>
        <w:rFonts w:ascii="Arial" w:hAnsi="Arial" w:cs="Arial"/>
        <w:color w:val="4C4B4D"/>
        <w:sz w:val="18"/>
        <w:szCs w:val="18"/>
      </w:rPr>
    </w:pPr>
    <w:r w:rsidRPr="00146920">
      <w:rPr>
        <w:rFonts w:ascii="Arial" w:hAnsi="Arial" w:cs="Arial"/>
        <w:color w:val="4C4B4D"/>
        <w:sz w:val="18"/>
        <w:szCs w:val="18"/>
      </w:rPr>
      <w:t xml:space="preserve">Atletická 2474/8, 169 </w:t>
    </w:r>
    <w:proofErr w:type="gramStart"/>
    <w:r w:rsidRPr="00146920">
      <w:rPr>
        <w:rFonts w:ascii="Arial" w:hAnsi="Arial" w:cs="Arial"/>
        <w:color w:val="4C4B4D"/>
        <w:sz w:val="18"/>
        <w:szCs w:val="18"/>
      </w:rPr>
      <w:t>00  Praha</w:t>
    </w:r>
    <w:proofErr w:type="gramEnd"/>
    <w:r w:rsidRPr="00146920">
      <w:rPr>
        <w:rFonts w:ascii="Arial" w:hAnsi="Arial" w:cs="Arial"/>
        <w:color w:val="4C4B4D"/>
        <w:sz w:val="18"/>
        <w:szCs w:val="18"/>
      </w:rPr>
      <w:t xml:space="preserve"> 6</w:t>
    </w:r>
  </w:p>
  <w:p w14:paraId="73C71C48" w14:textId="77777777" w:rsidR="00A44D11" w:rsidRDefault="00A44D11" w:rsidP="000E723E">
    <w:pPr>
      <w:widowControl w:val="0"/>
      <w:autoSpaceDE w:val="0"/>
      <w:autoSpaceDN w:val="0"/>
      <w:adjustRightInd w:val="0"/>
      <w:spacing w:before="9" w:after="0" w:line="240" w:lineRule="auto"/>
      <w:ind w:left="1327" w:hanging="760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4C4B4D"/>
        <w:sz w:val="18"/>
        <w:szCs w:val="18"/>
      </w:rPr>
      <w:t>Tel.:</w:t>
    </w:r>
    <w:r>
      <w:rPr>
        <w:rFonts w:ascii="Arial" w:hAnsi="Arial" w:cs="Arial"/>
        <w:color w:val="4C4B4D"/>
        <w:spacing w:val="-10"/>
        <w:sz w:val="18"/>
        <w:szCs w:val="18"/>
      </w:rPr>
      <w:t xml:space="preserve"> </w:t>
    </w:r>
    <w:r>
      <w:rPr>
        <w:rFonts w:ascii="Arial" w:hAnsi="Arial" w:cs="Arial"/>
        <w:color w:val="4C4B4D"/>
        <w:sz w:val="18"/>
        <w:szCs w:val="18"/>
      </w:rPr>
      <w:t>+420 233 029 111, fax:</w:t>
    </w:r>
    <w:r>
      <w:rPr>
        <w:rFonts w:ascii="Arial" w:hAnsi="Arial" w:cs="Arial"/>
        <w:color w:val="4C4B4D"/>
        <w:spacing w:val="3"/>
        <w:sz w:val="18"/>
        <w:szCs w:val="18"/>
      </w:rPr>
      <w:t xml:space="preserve"> </w:t>
    </w:r>
    <w:r>
      <w:rPr>
        <w:rFonts w:ascii="Arial" w:hAnsi="Arial" w:cs="Arial"/>
        <w:color w:val="4C4B4D"/>
        <w:sz w:val="18"/>
        <w:szCs w:val="18"/>
      </w:rPr>
      <w:t>+420 233 353 107, www.fotbal.cz,</w:t>
    </w:r>
    <w:r>
      <w:rPr>
        <w:rFonts w:ascii="Arial" w:hAnsi="Arial" w:cs="Arial"/>
        <w:color w:val="4C4B4D"/>
        <w:spacing w:val="14"/>
        <w:sz w:val="18"/>
        <w:szCs w:val="18"/>
      </w:rPr>
      <w:t xml:space="preserve"> </w:t>
    </w:r>
    <w:r>
      <w:rPr>
        <w:rFonts w:ascii="Arial" w:hAnsi="Arial" w:cs="Arial"/>
        <w:color w:val="4C4B4D"/>
        <w:sz w:val="18"/>
        <w:szCs w:val="18"/>
      </w:rPr>
      <w:t>e-mail:</w:t>
    </w:r>
    <w:r>
      <w:rPr>
        <w:rFonts w:ascii="Arial" w:hAnsi="Arial" w:cs="Arial"/>
        <w:color w:val="4C4B4D"/>
        <w:spacing w:val="5"/>
        <w:sz w:val="18"/>
        <w:szCs w:val="18"/>
      </w:rPr>
      <w:t xml:space="preserve"> </w:t>
    </w:r>
    <w:hyperlink r:id="rId3" w:history="1">
      <w:r>
        <w:rPr>
          <w:rFonts w:ascii="Arial" w:hAnsi="Arial" w:cs="Arial"/>
          <w:color w:val="4C4B4D"/>
          <w:sz w:val="18"/>
          <w:szCs w:val="18"/>
        </w:rPr>
        <w:t>facr@fotbal.cz</w:t>
      </w:r>
    </w:hyperlink>
  </w:p>
  <w:p w14:paraId="3894F277" w14:textId="77777777" w:rsidR="00895581" w:rsidRDefault="00A44D11" w:rsidP="009A781F">
    <w:pPr>
      <w:widowControl w:val="0"/>
      <w:autoSpaceDE w:val="0"/>
      <w:autoSpaceDN w:val="0"/>
      <w:adjustRightInd w:val="0"/>
      <w:spacing w:before="9" w:after="0" w:line="250" w:lineRule="auto"/>
      <w:ind w:left="567" w:right="439"/>
      <w:rPr>
        <w:rFonts w:ascii="Tahoma" w:hAnsi="Tahoma" w:cs="Tahoma"/>
        <w:sz w:val="18"/>
        <w:szCs w:val="18"/>
      </w:rPr>
    </w:pPr>
    <w:r>
      <w:rPr>
        <w:rFonts w:ascii="Arial" w:hAnsi="Arial" w:cs="Arial"/>
        <w:color w:val="4C4B4D"/>
        <w:sz w:val="18"/>
        <w:szCs w:val="18"/>
      </w:rPr>
      <w:t>IČO:</w:t>
    </w:r>
    <w:r>
      <w:rPr>
        <w:rFonts w:ascii="Arial" w:hAnsi="Arial" w:cs="Arial"/>
        <w:color w:val="4C4B4D"/>
        <w:spacing w:val="-7"/>
        <w:sz w:val="18"/>
        <w:szCs w:val="18"/>
      </w:rPr>
      <w:t xml:space="preserve"> </w:t>
    </w:r>
    <w:r>
      <w:rPr>
        <w:rFonts w:ascii="Arial" w:hAnsi="Arial" w:cs="Arial"/>
        <w:color w:val="4C4B4D"/>
        <w:sz w:val="18"/>
        <w:szCs w:val="18"/>
      </w:rPr>
      <w:t>00406741, DIČ:</w:t>
    </w:r>
    <w:r>
      <w:rPr>
        <w:rFonts w:ascii="Arial" w:hAnsi="Arial" w:cs="Arial"/>
        <w:color w:val="4C4B4D"/>
        <w:spacing w:val="-7"/>
        <w:sz w:val="18"/>
        <w:szCs w:val="18"/>
      </w:rPr>
      <w:t xml:space="preserve"> </w:t>
    </w:r>
    <w:r w:rsidR="00895581">
      <w:rPr>
        <w:rFonts w:ascii="Arial" w:hAnsi="Arial" w:cs="Arial"/>
        <w:color w:val="4C4B4D"/>
        <w:sz w:val="18"/>
        <w:szCs w:val="18"/>
      </w:rPr>
      <w:t>CZ00406741, bankovní spojení:</w:t>
    </w:r>
    <w:r>
      <w:rPr>
        <w:rFonts w:ascii="Arial" w:hAnsi="Arial" w:cs="Arial"/>
        <w:color w:val="4C4B4D"/>
        <w:sz w:val="18"/>
        <w:szCs w:val="18"/>
      </w:rPr>
      <w:t xml:space="preserve"> </w:t>
    </w:r>
    <w:proofErr w:type="spellStart"/>
    <w:r>
      <w:rPr>
        <w:rFonts w:ascii="Arial" w:hAnsi="Arial" w:cs="Arial"/>
        <w:color w:val="4C4B4D"/>
        <w:sz w:val="18"/>
        <w:szCs w:val="18"/>
      </w:rPr>
      <w:t>č.ú</w:t>
    </w:r>
    <w:proofErr w:type="spellEnd"/>
    <w:r>
      <w:rPr>
        <w:rFonts w:ascii="Arial" w:hAnsi="Arial" w:cs="Arial"/>
        <w:color w:val="4C4B4D"/>
        <w:sz w:val="18"/>
        <w:szCs w:val="18"/>
      </w:rPr>
      <w:t xml:space="preserve">. </w:t>
    </w:r>
    <w:r w:rsidR="00895581" w:rsidRPr="00895581">
      <w:rPr>
        <w:rFonts w:ascii="Arial" w:hAnsi="Arial" w:cs="Arial"/>
        <w:color w:val="4C4B4D"/>
        <w:sz w:val="18"/>
        <w:szCs w:val="18"/>
      </w:rPr>
      <w:t>1601116011/0600</w:t>
    </w:r>
  </w:p>
  <w:p w14:paraId="45267FE5" w14:textId="77777777" w:rsidR="00A44D11" w:rsidRDefault="00A44D11" w:rsidP="009A781F">
    <w:pPr>
      <w:widowControl w:val="0"/>
      <w:autoSpaceDE w:val="0"/>
      <w:autoSpaceDN w:val="0"/>
      <w:adjustRightInd w:val="0"/>
      <w:spacing w:before="9" w:after="0" w:line="250" w:lineRule="auto"/>
      <w:ind w:left="567" w:right="439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4C4B4D"/>
        <w:sz w:val="18"/>
        <w:szCs w:val="18"/>
      </w:rPr>
      <w:t>zapsaná</w:t>
    </w:r>
    <w:r>
      <w:rPr>
        <w:rFonts w:ascii="Arial" w:hAnsi="Arial" w:cs="Arial"/>
        <w:color w:val="4C4B4D"/>
        <w:spacing w:val="-14"/>
        <w:sz w:val="18"/>
        <w:szCs w:val="18"/>
      </w:rPr>
      <w:t xml:space="preserve"> </w:t>
    </w:r>
    <w:r>
      <w:rPr>
        <w:rFonts w:ascii="Arial" w:hAnsi="Arial" w:cs="Arial"/>
        <w:color w:val="4C4B4D"/>
        <w:sz w:val="18"/>
        <w:szCs w:val="18"/>
      </w:rPr>
      <w:t>ve</w:t>
    </w:r>
    <w:r>
      <w:rPr>
        <w:rFonts w:ascii="Arial" w:hAnsi="Arial" w:cs="Arial"/>
        <w:color w:val="4C4B4D"/>
        <w:spacing w:val="-4"/>
        <w:sz w:val="18"/>
        <w:szCs w:val="18"/>
      </w:rPr>
      <w:t xml:space="preserve"> </w:t>
    </w:r>
    <w:r>
      <w:rPr>
        <w:rFonts w:ascii="Arial" w:hAnsi="Arial" w:cs="Arial"/>
        <w:color w:val="4C4B4D"/>
        <w:sz w:val="18"/>
        <w:szCs w:val="18"/>
      </w:rPr>
      <w:t>spolkovém</w:t>
    </w:r>
    <w:r>
      <w:rPr>
        <w:rFonts w:ascii="Arial" w:hAnsi="Arial" w:cs="Arial"/>
        <w:color w:val="4C4B4D"/>
        <w:spacing w:val="9"/>
        <w:sz w:val="18"/>
        <w:szCs w:val="18"/>
      </w:rPr>
      <w:t xml:space="preserve"> </w:t>
    </w:r>
    <w:r>
      <w:rPr>
        <w:rFonts w:ascii="Arial" w:hAnsi="Arial" w:cs="Arial"/>
        <w:color w:val="4C4B4D"/>
        <w:sz w:val="18"/>
        <w:szCs w:val="18"/>
      </w:rPr>
      <w:t>rejstříku</w:t>
    </w:r>
    <w:r>
      <w:rPr>
        <w:rFonts w:ascii="Arial" w:hAnsi="Arial" w:cs="Arial"/>
        <w:color w:val="4C4B4D"/>
        <w:spacing w:val="-6"/>
        <w:sz w:val="18"/>
        <w:szCs w:val="18"/>
      </w:rPr>
      <w:t xml:space="preserve"> </w:t>
    </w:r>
    <w:r w:rsidR="006E4FAE">
      <w:rPr>
        <w:rFonts w:ascii="Arial" w:hAnsi="Arial" w:cs="Arial"/>
        <w:color w:val="4C4B4D"/>
        <w:spacing w:val="-6"/>
        <w:sz w:val="18"/>
        <w:szCs w:val="18"/>
      </w:rPr>
      <w:t>vedeném</w:t>
    </w:r>
    <w:r>
      <w:rPr>
        <w:rFonts w:ascii="Arial" w:hAnsi="Arial" w:cs="Arial"/>
        <w:color w:val="4C4B4D"/>
        <w:spacing w:val="-8"/>
        <w:sz w:val="18"/>
        <w:szCs w:val="18"/>
      </w:rPr>
      <w:t xml:space="preserve"> </w:t>
    </w:r>
    <w:r w:rsidR="006E4FAE">
      <w:rPr>
        <w:rFonts w:ascii="Arial" w:hAnsi="Arial" w:cs="Arial"/>
        <w:color w:val="4C4B4D"/>
        <w:sz w:val="18"/>
        <w:szCs w:val="18"/>
      </w:rPr>
      <w:t xml:space="preserve">Městským soudem </w:t>
    </w:r>
    <w:r>
      <w:rPr>
        <w:rFonts w:ascii="Arial" w:hAnsi="Arial" w:cs="Arial"/>
        <w:color w:val="4C4B4D"/>
        <w:sz w:val="18"/>
        <w:szCs w:val="18"/>
      </w:rPr>
      <w:t>v Praze,</w:t>
    </w:r>
    <w:r>
      <w:rPr>
        <w:rFonts w:ascii="Arial" w:hAnsi="Arial" w:cs="Arial"/>
        <w:color w:val="4C4B4D"/>
        <w:spacing w:val="-16"/>
        <w:sz w:val="18"/>
        <w:szCs w:val="18"/>
      </w:rPr>
      <w:t xml:space="preserve"> </w:t>
    </w:r>
    <w:r>
      <w:rPr>
        <w:rFonts w:ascii="Arial" w:hAnsi="Arial" w:cs="Arial"/>
        <w:color w:val="4C4B4D"/>
        <w:sz w:val="18"/>
        <w:szCs w:val="18"/>
      </w:rPr>
      <w:t>oddíl</w:t>
    </w:r>
    <w:r>
      <w:rPr>
        <w:rFonts w:ascii="Arial" w:hAnsi="Arial" w:cs="Arial"/>
        <w:color w:val="4C4B4D"/>
        <w:spacing w:val="4"/>
        <w:sz w:val="18"/>
        <w:szCs w:val="18"/>
      </w:rPr>
      <w:t xml:space="preserve"> </w:t>
    </w:r>
    <w:r>
      <w:rPr>
        <w:rFonts w:ascii="Arial" w:hAnsi="Arial" w:cs="Arial"/>
        <w:color w:val="4C4B4D"/>
        <w:sz w:val="18"/>
        <w:szCs w:val="18"/>
      </w:rPr>
      <w:t>L, vložka</w:t>
    </w:r>
    <w:r>
      <w:rPr>
        <w:rFonts w:ascii="Arial" w:hAnsi="Arial" w:cs="Arial"/>
        <w:color w:val="4C4B4D"/>
        <w:spacing w:val="-5"/>
        <w:sz w:val="18"/>
        <w:szCs w:val="18"/>
      </w:rPr>
      <w:t xml:space="preserve"> </w:t>
    </w:r>
    <w:r>
      <w:rPr>
        <w:rFonts w:ascii="Arial" w:hAnsi="Arial" w:cs="Arial"/>
        <w:color w:val="4C4B4D"/>
        <w:sz w:val="18"/>
        <w:szCs w:val="18"/>
      </w:rPr>
      <w:t>1066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D3209"/>
    <w:multiLevelType w:val="hybridMultilevel"/>
    <w:tmpl w:val="13FE5914"/>
    <w:name w:val="WW8Num223222222222222222"/>
    <w:lvl w:ilvl="0" w:tplc="7FA09382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C214F73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B3C6594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E33E3"/>
    <w:multiLevelType w:val="hybridMultilevel"/>
    <w:tmpl w:val="17CC76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A458A"/>
    <w:multiLevelType w:val="hybridMultilevel"/>
    <w:tmpl w:val="3332917E"/>
    <w:lvl w:ilvl="0" w:tplc="C214F73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53" w:hanging="360"/>
      </w:pPr>
    </w:lvl>
    <w:lvl w:ilvl="2" w:tplc="0405001B" w:tentative="1">
      <w:start w:val="1"/>
      <w:numFmt w:val="lowerRoman"/>
      <w:lvlText w:val="%3."/>
      <w:lvlJc w:val="right"/>
      <w:pPr>
        <w:ind w:left="2073" w:hanging="180"/>
      </w:pPr>
    </w:lvl>
    <w:lvl w:ilvl="3" w:tplc="0405000F" w:tentative="1">
      <w:start w:val="1"/>
      <w:numFmt w:val="decimal"/>
      <w:lvlText w:val="%4."/>
      <w:lvlJc w:val="left"/>
      <w:pPr>
        <w:ind w:left="2793" w:hanging="360"/>
      </w:pPr>
    </w:lvl>
    <w:lvl w:ilvl="4" w:tplc="04050019" w:tentative="1">
      <w:start w:val="1"/>
      <w:numFmt w:val="lowerLetter"/>
      <w:lvlText w:val="%5."/>
      <w:lvlJc w:val="left"/>
      <w:pPr>
        <w:ind w:left="3513" w:hanging="360"/>
      </w:pPr>
    </w:lvl>
    <w:lvl w:ilvl="5" w:tplc="0405001B" w:tentative="1">
      <w:start w:val="1"/>
      <w:numFmt w:val="lowerRoman"/>
      <w:lvlText w:val="%6."/>
      <w:lvlJc w:val="right"/>
      <w:pPr>
        <w:ind w:left="4233" w:hanging="180"/>
      </w:pPr>
    </w:lvl>
    <w:lvl w:ilvl="6" w:tplc="0405000F" w:tentative="1">
      <w:start w:val="1"/>
      <w:numFmt w:val="decimal"/>
      <w:lvlText w:val="%7."/>
      <w:lvlJc w:val="left"/>
      <w:pPr>
        <w:ind w:left="4953" w:hanging="360"/>
      </w:pPr>
    </w:lvl>
    <w:lvl w:ilvl="7" w:tplc="04050019" w:tentative="1">
      <w:start w:val="1"/>
      <w:numFmt w:val="lowerLetter"/>
      <w:lvlText w:val="%8."/>
      <w:lvlJc w:val="left"/>
      <w:pPr>
        <w:ind w:left="5673" w:hanging="360"/>
      </w:pPr>
    </w:lvl>
    <w:lvl w:ilvl="8" w:tplc="0405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3" w15:restartNumberingAfterBreak="0">
    <w:nsid w:val="161E3F10"/>
    <w:multiLevelType w:val="hybridMultilevel"/>
    <w:tmpl w:val="3332917E"/>
    <w:lvl w:ilvl="0" w:tplc="C214F73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53" w:hanging="360"/>
      </w:pPr>
    </w:lvl>
    <w:lvl w:ilvl="2" w:tplc="0405001B" w:tentative="1">
      <w:start w:val="1"/>
      <w:numFmt w:val="lowerRoman"/>
      <w:lvlText w:val="%3."/>
      <w:lvlJc w:val="right"/>
      <w:pPr>
        <w:ind w:left="2073" w:hanging="180"/>
      </w:pPr>
    </w:lvl>
    <w:lvl w:ilvl="3" w:tplc="0405000F" w:tentative="1">
      <w:start w:val="1"/>
      <w:numFmt w:val="decimal"/>
      <w:lvlText w:val="%4."/>
      <w:lvlJc w:val="left"/>
      <w:pPr>
        <w:ind w:left="2793" w:hanging="360"/>
      </w:pPr>
    </w:lvl>
    <w:lvl w:ilvl="4" w:tplc="04050019" w:tentative="1">
      <w:start w:val="1"/>
      <w:numFmt w:val="lowerLetter"/>
      <w:lvlText w:val="%5."/>
      <w:lvlJc w:val="left"/>
      <w:pPr>
        <w:ind w:left="3513" w:hanging="360"/>
      </w:pPr>
    </w:lvl>
    <w:lvl w:ilvl="5" w:tplc="0405001B" w:tentative="1">
      <w:start w:val="1"/>
      <w:numFmt w:val="lowerRoman"/>
      <w:lvlText w:val="%6."/>
      <w:lvlJc w:val="right"/>
      <w:pPr>
        <w:ind w:left="4233" w:hanging="180"/>
      </w:pPr>
    </w:lvl>
    <w:lvl w:ilvl="6" w:tplc="0405000F" w:tentative="1">
      <w:start w:val="1"/>
      <w:numFmt w:val="decimal"/>
      <w:lvlText w:val="%7."/>
      <w:lvlJc w:val="left"/>
      <w:pPr>
        <w:ind w:left="4953" w:hanging="360"/>
      </w:pPr>
    </w:lvl>
    <w:lvl w:ilvl="7" w:tplc="04050019" w:tentative="1">
      <w:start w:val="1"/>
      <w:numFmt w:val="lowerLetter"/>
      <w:lvlText w:val="%8."/>
      <w:lvlJc w:val="left"/>
      <w:pPr>
        <w:ind w:left="5673" w:hanging="360"/>
      </w:pPr>
    </w:lvl>
    <w:lvl w:ilvl="8" w:tplc="0405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4" w15:restartNumberingAfterBreak="0">
    <w:nsid w:val="1AA845B5"/>
    <w:multiLevelType w:val="hybridMultilevel"/>
    <w:tmpl w:val="D3EA2EF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D1033D"/>
    <w:multiLevelType w:val="hybridMultilevel"/>
    <w:tmpl w:val="EE408D9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C146F9B"/>
    <w:multiLevelType w:val="hybridMultilevel"/>
    <w:tmpl w:val="CAFA96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9758A"/>
    <w:multiLevelType w:val="hybridMultilevel"/>
    <w:tmpl w:val="C5D897D2"/>
    <w:lvl w:ilvl="0" w:tplc="8D00AA22">
      <w:start w:val="1"/>
      <w:numFmt w:val="decimal"/>
      <w:lvlText w:val="§ %1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07064"/>
    <w:multiLevelType w:val="hybridMultilevel"/>
    <w:tmpl w:val="C5D897D2"/>
    <w:lvl w:ilvl="0" w:tplc="8D00AA22">
      <w:start w:val="1"/>
      <w:numFmt w:val="decimal"/>
      <w:lvlText w:val="§ %1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E25D4"/>
    <w:multiLevelType w:val="hybridMultilevel"/>
    <w:tmpl w:val="D3EA2EF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055F1E"/>
    <w:multiLevelType w:val="hybridMultilevel"/>
    <w:tmpl w:val="32206FEA"/>
    <w:lvl w:ilvl="0" w:tplc="F5CAD3C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B7F6DD1"/>
    <w:multiLevelType w:val="hybridMultilevel"/>
    <w:tmpl w:val="32206FEA"/>
    <w:lvl w:ilvl="0" w:tplc="F5CAD3C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C7700AD"/>
    <w:multiLevelType w:val="hybridMultilevel"/>
    <w:tmpl w:val="9558E922"/>
    <w:lvl w:ilvl="0" w:tplc="10C222D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D3038C2"/>
    <w:multiLevelType w:val="hybridMultilevel"/>
    <w:tmpl w:val="1CE609DE"/>
    <w:lvl w:ilvl="0" w:tplc="179032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02ABA"/>
    <w:multiLevelType w:val="hybridMultilevel"/>
    <w:tmpl w:val="115086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BB642D"/>
    <w:multiLevelType w:val="hybridMultilevel"/>
    <w:tmpl w:val="46CA33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E3F6A"/>
    <w:multiLevelType w:val="hybridMultilevel"/>
    <w:tmpl w:val="3332917E"/>
    <w:lvl w:ilvl="0" w:tplc="C214F73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53" w:hanging="360"/>
      </w:pPr>
    </w:lvl>
    <w:lvl w:ilvl="2" w:tplc="0405001B" w:tentative="1">
      <w:start w:val="1"/>
      <w:numFmt w:val="lowerRoman"/>
      <w:lvlText w:val="%3."/>
      <w:lvlJc w:val="right"/>
      <w:pPr>
        <w:ind w:left="2073" w:hanging="180"/>
      </w:pPr>
    </w:lvl>
    <w:lvl w:ilvl="3" w:tplc="0405000F" w:tentative="1">
      <w:start w:val="1"/>
      <w:numFmt w:val="decimal"/>
      <w:lvlText w:val="%4."/>
      <w:lvlJc w:val="left"/>
      <w:pPr>
        <w:ind w:left="2793" w:hanging="360"/>
      </w:pPr>
    </w:lvl>
    <w:lvl w:ilvl="4" w:tplc="04050019" w:tentative="1">
      <w:start w:val="1"/>
      <w:numFmt w:val="lowerLetter"/>
      <w:lvlText w:val="%5."/>
      <w:lvlJc w:val="left"/>
      <w:pPr>
        <w:ind w:left="3513" w:hanging="360"/>
      </w:pPr>
    </w:lvl>
    <w:lvl w:ilvl="5" w:tplc="0405001B" w:tentative="1">
      <w:start w:val="1"/>
      <w:numFmt w:val="lowerRoman"/>
      <w:lvlText w:val="%6."/>
      <w:lvlJc w:val="right"/>
      <w:pPr>
        <w:ind w:left="4233" w:hanging="180"/>
      </w:pPr>
    </w:lvl>
    <w:lvl w:ilvl="6" w:tplc="0405000F" w:tentative="1">
      <w:start w:val="1"/>
      <w:numFmt w:val="decimal"/>
      <w:lvlText w:val="%7."/>
      <w:lvlJc w:val="left"/>
      <w:pPr>
        <w:ind w:left="4953" w:hanging="360"/>
      </w:pPr>
    </w:lvl>
    <w:lvl w:ilvl="7" w:tplc="04050019" w:tentative="1">
      <w:start w:val="1"/>
      <w:numFmt w:val="lowerLetter"/>
      <w:lvlText w:val="%8."/>
      <w:lvlJc w:val="left"/>
      <w:pPr>
        <w:ind w:left="5673" w:hanging="360"/>
      </w:pPr>
    </w:lvl>
    <w:lvl w:ilvl="8" w:tplc="0405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17" w15:restartNumberingAfterBreak="0">
    <w:nsid w:val="4C5D60F8"/>
    <w:multiLevelType w:val="hybridMultilevel"/>
    <w:tmpl w:val="7C42802A"/>
    <w:lvl w:ilvl="0" w:tplc="E4A8C39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4297065"/>
    <w:multiLevelType w:val="hybridMultilevel"/>
    <w:tmpl w:val="D3EA2EF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8755921"/>
    <w:multiLevelType w:val="hybridMultilevel"/>
    <w:tmpl w:val="3332917E"/>
    <w:lvl w:ilvl="0" w:tplc="C214F73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53" w:hanging="360"/>
      </w:pPr>
    </w:lvl>
    <w:lvl w:ilvl="2" w:tplc="0405001B" w:tentative="1">
      <w:start w:val="1"/>
      <w:numFmt w:val="lowerRoman"/>
      <w:lvlText w:val="%3."/>
      <w:lvlJc w:val="right"/>
      <w:pPr>
        <w:ind w:left="2073" w:hanging="180"/>
      </w:pPr>
    </w:lvl>
    <w:lvl w:ilvl="3" w:tplc="0405000F" w:tentative="1">
      <w:start w:val="1"/>
      <w:numFmt w:val="decimal"/>
      <w:lvlText w:val="%4."/>
      <w:lvlJc w:val="left"/>
      <w:pPr>
        <w:ind w:left="2793" w:hanging="360"/>
      </w:pPr>
    </w:lvl>
    <w:lvl w:ilvl="4" w:tplc="04050019" w:tentative="1">
      <w:start w:val="1"/>
      <w:numFmt w:val="lowerLetter"/>
      <w:lvlText w:val="%5."/>
      <w:lvlJc w:val="left"/>
      <w:pPr>
        <w:ind w:left="3513" w:hanging="360"/>
      </w:pPr>
    </w:lvl>
    <w:lvl w:ilvl="5" w:tplc="0405001B" w:tentative="1">
      <w:start w:val="1"/>
      <w:numFmt w:val="lowerRoman"/>
      <w:lvlText w:val="%6."/>
      <w:lvlJc w:val="right"/>
      <w:pPr>
        <w:ind w:left="4233" w:hanging="180"/>
      </w:pPr>
    </w:lvl>
    <w:lvl w:ilvl="6" w:tplc="0405000F" w:tentative="1">
      <w:start w:val="1"/>
      <w:numFmt w:val="decimal"/>
      <w:lvlText w:val="%7."/>
      <w:lvlJc w:val="left"/>
      <w:pPr>
        <w:ind w:left="4953" w:hanging="360"/>
      </w:pPr>
    </w:lvl>
    <w:lvl w:ilvl="7" w:tplc="04050019" w:tentative="1">
      <w:start w:val="1"/>
      <w:numFmt w:val="lowerLetter"/>
      <w:lvlText w:val="%8."/>
      <w:lvlJc w:val="left"/>
      <w:pPr>
        <w:ind w:left="5673" w:hanging="360"/>
      </w:pPr>
    </w:lvl>
    <w:lvl w:ilvl="8" w:tplc="0405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20" w15:restartNumberingAfterBreak="0">
    <w:nsid w:val="661E5B00"/>
    <w:multiLevelType w:val="hybridMultilevel"/>
    <w:tmpl w:val="60700A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5E6691"/>
    <w:multiLevelType w:val="hybridMultilevel"/>
    <w:tmpl w:val="D3EA2EF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CC04DF1"/>
    <w:multiLevelType w:val="hybridMultilevel"/>
    <w:tmpl w:val="DD92A74A"/>
    <w:lvl w:ilvl="0" w:tplc="422606B0">
      <w:start w:val="1"/>
      <w:numFmt w:val="bullet"/>
      <w:lvlText w:val="-"/>
      <w:lvlJc w:val="left"/>
      <w:pPr>
        <w:ind w:left="1069" w:hanging="360"/>
      </w:pPr>
      <w:rPr>
        <w:rFonts w:ascii="Calibri" w:eastAsia="SimSu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7B9C572D"/>
    <w:multiLevelType w:val="hybridMultilevel"/>
    <w:tmpl w:val="102E1C68"/>
    <w:lvl w:ilvl="0" w:tplc="A600ED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8"/>
  </w:num>
  <w:num w:numId="3">
    <w:abstractNumId w:val="19"/>
  </w:num>
  <w:num w:numId="4">
    <w:abstractNumId w:val="3"/>
  </w:num>
  <w:num w:numId="5">
    <w:abstractNumId w:val="16"/>
  </w:num>
  <w:num w:numId="6">
    <w:abstractNumId w:val="12"/>
  </w:num>
  <w:num w:numId="7">
    <w:abstractNumId w:val="18"/>
  </w:num>
  <w:num w:numId="8">
    <w:abstractNumId w:val="5"/>
  </w:num>
  <w:num w:numId="9">
    <w:abstractNumId w:val="9"/>
  </w:num>
  <w:num w:numId="10">
    <w:abstractNumId w:val="21"/>
  </w:num>
  <w:num w:numId="11">
    <w:abstractNumId w:val="4"/>
  </w:num>
  <w:num w:numId="12">
    <w:abstractNumId w:val="20"/>
  </w:num>
  <w:num w:numId="13">
    <w:abstractNumId w:val="1"/>
  </w:num>
  <w:num w:numId="14">
    <w:abstractNumId w:val="10"/>
  </w:num>
  <w:num w:numId="15">
    <w:abstractNumId w:val="14"/>
  </w:num>
  <w:num w:numId="16">
    <w:abstractNumId w:val="6"/>
  </w:num>
  <w:num w:numId="17">
    <w:abstractNumId w:val="15"/>
  </w:num>
  <w:num w:numId="18">
    <w:abstractNumId w:val="22"/>
  </w:num>
  <w:num w:numId="19">
    <w:abstractNumId w:val="7"/>
  </w:num>
  <w:num w:numId="20">
    <w:abstractNumId w:val="2"/>
  </w:num>
  <w:num w:numId="21">
    <w:abstractNumId w:val="17"/>
  </w:num>
  <w:num w:numId="22">
    <w:abstractNumId w:val="13"/>
  </w:num>
  <w:num w:numId="23">
    <w:abstractNumId w:val="23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526"/>
    <w:rsid w:val="0001386B"/>
    <w:rsid w:val="00042B81"/>
    <w:rsid w:val="00053D12"/>
    <w:rsid w:val="000E723E"/>
    <w:rsid w:val="00106288"/>
    <w:rsid w:val="00115A58"/>
    <w:rsid w:val="00146920"/>
    <w:rsid w:val="001507CB"/>
    <w:rsid w:val="00190528"/>
    <w:rsid w:val="001A260A"/>
    <w:rsid w:val="001A52D3"/>
    <w:rsid w:val="001B1AD3"/>
    <w:rsid w:val="001C2E89"/>
    <w:rsid w:val="00201925"/>
    <w:rsid w:val="0020475E"/>
    <w:rsid w:val="002051C1"/>
    <w:rsid w:val="00270F4D"/>
    <w:rsid w:val="00273404"/>
    <w:rsid w:val="002745BB"/>
    <w:rsid w:val="002A3018"/>
    <w:rsid w:val="002A58F0"/>
    <w:rsid w:val="002B13A3"/>
    <w:rsid w:val="002B17E5"/>
    <w:rsid w:val="003037B5"/>
    <w:rsid w:val="0032515A"/>
    <w:rsid w:val="0035409A"/>
    <w:rsid w:val="00355E4F"/>
    <w:rsid w:val="00384526"/>
    <w:rsid w:val="003A38BA"/>
    <w:rsid w:val="003C4BA4"/>
    <w:rsid w:val="003F6B70"/>
    <w:rsid w:val="00453EB4"/>
    <w:rsid w:val="004D21B6"/>
    <w:rsid w:val="004E6508"/>
    <w:rsid w:val="00571D69"/>
    <w:rsid w:val="00620B84"/>
    <w:rsid w:val="006640DC"/>
    <w:rsid w:val="006A2CE8"/>
    <w:rsid w:val="006E4FAE"/>
    <w:rsid w:val="00727E20"/>
    <w:rsid w:val="00744341"/>
    <w:rsid w:val="00764C45"/>
    <w:rsid w:val="00774905"/>
    <w:rsid w:val="007750FE"/>
    <w:rsid w:val="00782E81"/>
    <w:rsid w:val="007A1539"/>
    <w:rsid w:val="007A75ED"/>
    <w:rsid w:val="008137A6"/>
    <w:rsid w:val="00831ED7"/>
    <w:rsid w:val="00837F64"/>
    <w:rsid w:val="00854BD8"/>
    <w:rsid w:val="00895581"/>
    <w:rsid w:val="00897909"/>
    <w:rsid w:val="00902AF5"/>
    <w:rsid w:val="0090395C"/>
    <w:rsid w:val="009A781F"/>
    <w:rsid w:val="009B2BCD"/>
    <w:rsid w:val="009B744B"/>
    <w:rsid w:val="00A44D11"/>
    <w:rsid w:val="00A52506"/>
    <w:rsid w:val="00A70339"/>
    <w:rsid w:val="00AC1BE3"/>
    <w:rsid w:val="00AC45C0"/>
    <w:rsid w:val="00AD7957"/>
    <w:rsid w:val="00B622A1"/>
    <w:rsid w:val="00B80359"/>
    <w:rsid w:val="00B8444C"/>
    <w:rsid w:val="00B8680D"/>
    <w:rsid w:val="00B9194A"/>
    <w:rsid w:val="00BB41D9"/>
    <w:rsid w:val="00BD3C28"/>
    <w:rsid w:val="00BD64B2"/>
    <w:rsid w:val="00BE5A92"/>
    <w:rsid w:val="00BF1F91"/>
    <w:rsid w:val="00C01C3D"/>
    <w:rsid w:val="00C44987"/>
    <w:rsid w:val="00CD3A39"/>
    <w:rsid w:val="00CE54BF"/>
    <w:rsid w:val="00D84E0B"/>
    <w:rsid w:val="00D9545F"/>
    <w:rsid w:val="00DB13B9"/>
    <w:rsid w:val="00EC107B"/>
    <w:rsid w:val="00EC58DE"/>
    <w:rsid w:val="00F9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23E14C"/>
  <w14:defaultImageDpi w14:val="0"/>
  <w15:docId w15:val="{D0BB7396-04FC-42A5-8952-6E4FFFFA9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7E20"/>
    <w:pPr>
      <w:spacing w:after="200" w:line="276" w:lineRule="auto"/>
    </w:pPr>
    <w:rPr>
      <w:sz w:val="22"/>
      <w:szCs w:val="22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4434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4341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74434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4341"/>
    <w:rPr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201925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EC107B"/>
    <w:rPr>
      <w:sz w:val="22"/>
      <w:szCs w:val="22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7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7E20"/>
    <w:rPr>
      <w:rFonts w:ascii="Tahoma" w:hAnsi="Tahoma" w:cs="Tahoma"/>
      <w:sz w:val="16"/>
      <w:szCs w:val="16"/>
      <w:lang w:val="cs-CZ" w:eastAsia="cs-CZ"/>
    </w:rPr>
  </w:style>
  <w:style w:type="paragraph" w:styleId="Odstavecseseznamem">
    <w:name w:val="List Paragraph"/>
    <w:aliases w:val="text 3"/>
    <w:basedOn w:val="Normln"/>
    <w:link w:val="OdstavecseseznamemChar"/>
    <w:uiPriority w:val="34"/>
    <w:qFormat/>
    <w:rsid w:val="007A1539"/>
    <w:pPr>
      <w:spacing w:after="40" w:line="259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customStyle="1" w:styleId="OdstavecseseznamemChar">
    <w:name w:val="Odstavec se seznamem Char"/>
    <w:aliases w:val="text 3 Char"/>
    <w:basedOn w:val="Standardnpsmoodstavce"/>
    <w:link w:val="Odstavecseseznamem"/>
    <w:uiPriority w:val="34"/>
    <w:rsid w:val="007A1539"/>
    <w:rPr>
      <w:rFonts w:ascii="Times New Roman" w:eastAsiaTheme="minorHAnsi" w:hAnsi="Times New Roman" w:cstheme="minorBidi"/>
      <w:sz w:val="24"/>
      <w:szCs w:val="22"/>
      <w:lang w:val="cs-CZ"/>
    </w:rPr>
  </w:style>
  <w:style w:type="table" w:styleId="Mkatabulky">
    <w:name w:val="Table Grid"/>
    <w:basedOn w:val="Normlntabulka"/>
    <w:uiPriority w:val="39"/>
    <w:rsid w:val="00BD64B2"/>
    <w:rPr>
      <w:rFonts w:asciiTheme="minorHAnsi" w:eastAsiaTheme="minorHAnsi" w:hAnsiTheme="minorHAnsi" w:cstheme="minorBidi"/>
      <w:sz w:val="22"/>
      <w:szCs w:val="22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640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40D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40DC"/>
    <w:rPr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40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40DC"/>
    <w:rPr>
      <w:b/>
      <w:bCs/>
      <w:lang w:val="cs-CZ"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20B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3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vid@fotba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acr@fotbal.cz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1616</Words>
  <Characters>9536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New FAČR</vt:lpstr>
    </vt:vector>
  </TitlesOfParts>
  <Company>HP</Company>
  <LinksUpToDate>false</LinksUpToDate>
  <CharactersWithSpaces>11130</CharactersWithSpaces>
  <SharedDoc>false</SharedDoc>
  <HLinks>
    <vt:vector size="6" baseType="variant">
      <vt:variant>
        <vt:i4>2424836</vt:i4>
      </vt:variant>
      <vt:variant>
        <vt:i4>0</vt:i4>
      </vt:variant>
      <vt:variant>
        <vt:i4>0</vt:i4>
      </vt:variant>
      <vt:variant>
        <vt:i4>5</vt:i4>
      </vt:variant>
      <vt:variant>
        <vt:lpwstr>mailto:facr@fotbal.cz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FAČR</dc:title>
  <dc:creator>Libová Alice</dc:creator>
  <dc:description>DocumentCreationInfo</dc:description>
  <cp:lastModifiedBy>Lego Jan</cp:lastModifiedBy>
  <cp:revision>2</cp:revision>
  <dcterms:created xsi:type="dcterms:W3CDTF">2020-08-05T06:08:00Z</dcterms:created>
  <dcterms:modified xsi:type="dcterms:W3CDTF">2020-08-05T06:08:00Z</dcterms:modified>
</cp:coreProperties>
</file>